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40" w:rsidRDefault="00E5145C" w:rsidP="005058EE">
      <w:pPr>
        <w:pStyle w:val="1"/>
        <w:rPr>
          <w:lang w:val="el-GR"/>
        </w:rPr>
      </w:pPr>
      <w:r w:rsidRPr="008A235D">
        <w:rPr>
          <w:rFonts w:asciiTheme="minorHAnsi" w:hAnsiTheme="minorHAnsi" w:cs="Arial"/>
          <w:b w:val="0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-900430</wp:posOffset>
            </wp:positionV>
            <wp:extent cx="9915525" cy="1657350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850">
        <w:rPr>
          <w:lang w:val="el-GR"/>
        </w:rPr>
        <w:t xml:space="preserve">ΤΜΗΜA </w:t>
      </w:r>
      <w:r w:rsidR="00FF7B7B">
        <w:rPr>
          <w:lang w:val="el-GR"/>
        </w:rPr>
        <w:t>ΔΗΜΟΣΙΑΣ ΚΑΙ ΚΟΙΝΟΤΙΚΗΣ ΥΓΕΙΑΣ</w:t>
      </w:r>
      <w:r w:rsidR="00460152">
        <w:rPr>
          <w:lang w:val="el-GR"/>
        </w:rPr>
        <w:t xml:space="preserve">                                                ΤΟΜΕΑΣ ΚΟΙΝΟΤΙΚΗΣ ΥΓΕΙΑΣ</w:t>
      </w:r>
    </w:p>
    <w:p w:rsidR="00460152" w:rsidRDefault="00460152" w:rsidP="00460152">
      <w:pPr>
        <w:rPr>
          <w:rFonts w:cs="Arial"/>
          <w:b/>
          <w:sz w:val="36"/>
          <w:szCs w:val="36"/>
          <w:lang w:val="el-GR"/>
        </w:rPr>
      </w:pPr>
      <w:r>
        <w:rPr>
          <w:rFonts w:cs="Arial"/>
          <w:b/>
          <w:sz w:val="36"/>
          <w:szCs w:val="36"/>
          <w:lang w:val="el-GR"/>
        </w:rPr>
        <w:t xml:space="preserve">                                                                 </w:t>
      </w:r>
    </w:p>
    <w:p w:rsidR="00460152" w:rsidRPr="002765D9" w:rsidRDefault="00460152" w:rsidP="00460152">
      <w:pPr>
        <w:ind w:firstLine="0"/>
        <w:rPr>
          <w:rFonts w:cs="Arial"/>
          <w:b/>
          <w:sz w:val="32"/>
          <w:szCs w:val="32"/>
          <w:lang w:val="el-GR"/>
        </w:rPr>
      </w:pPr>
      <w:r w:rsidRPr="002765D9">
        <w:rPr>
          <w:rFonts w:cs="Arial"/>
          <w:b/>
          <w:sz w:val="32"/>
          <w:szCs w:val="32"/>
          <w:lang w:val="el-GR"/>
        </w:rPr>
        <w:t xml:space="preserve">Πίνακας Προτεινόμενων Πτυχιακών Εργασιών </w:t>
      </w:r>
      <w:r w:rsidR="002765D9">
        <w:rPr>
          <w:rFonts w:cs="Arial"/>
          <w:b/>
          <w:sz w:val="32"/>
          <w:szCs w:val="32"/>
          <w:lang w:val="el-GR"/>
        </w:rPr>
        <w:t>Ε</w:t>
      </w:r>
      <w:r w:rsidRPr="002765D9">
        <w:rPr>
          <w:rFonts w:cs="Arial"/>
          <w:b/>
          <w:sz w:val="32"/>
          <w:szCs w:val="32"/>
          <w:lang w:val="el-GR"/>
        </w:rPr>
        <w:t xml:space="preserve">αρινού </w:t>
      </w:r>
      <w:r w:rsidR="002765D9">
        <w:rPr>
          <w:rFonts w:cs="Arial"/>
          <w:b/>
          <w:sz w:val="32"/>
          <w:szCs w:val="32"/>
          <w:lang w:val="el-GR"/>
        </w:rPr>
        <w:t>Εξαμήνου Ακαδ. Έτους 2017-18</w:t>
      </w:r>
    </w:p>
    <w:p w:rsidR="00460152" w:rsidRPr="002765D9" w:rsidRDefault="00460152" w:rsidP="00460152">
      <w:pPr>
        <w:ind w:firstLine="0"/>
        <w:rPr>
          <w:sz w:val="32"/>
          <w:szCs w:val="32"/>
          <w:lang w:val="el-GR"/>
        </w:rPr>
      </w:pPr>
    </w:p>
    <w:tbl>
      <w:tblPr>
        <w:tblW w:w="14879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42"/>
        <w:gridCol w:w="2215"/>
        <w:gridCol w:w="2977"/>
        <w:gridCol w:w="2551"/>
        <w:gridCol w:w="1985"/>
      </w:tblGrid>
      <w:tr w:rsidR="00460152" w:rsidRPr="00460152" w:rsidTr="00E30931">
        <w:trPr>
          <w:jc w:val="center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 w:rsidRPr="00460152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4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 w:rsidRPr="00460152">
              <w:rPr>
                <w:rFonts w:ascii="Tahoma" w:hAnsi="Tahoma" w:cs="Tahoma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 w:rsidRPr="00460152">
              <w:rPr>
                <w:rFonts w:ascii="Tahoma" w:hAnsi="Tahoma" w:cs="Tahoma"/>
                <w:b/>
                <w:sz w:val="20"/>
                <w:lang w:val="el-GR"/>
              </w:rPr>
              <w:t>Μέλος Ε.Π.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 w:rsidRPr="00460152">
              <w:rPr>
                <w:rFonts w:ascii="Tahoma" w:hAnsi="Tahoma" w:cs="Tahoma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460152">
              <w:rPr>
                <w:rFonts w:ascii="Tahoma" w:hAnsi="Tahoma" w:cs="Tahoma"/>
                <w:b/>
                <w:sz w:val="20"/>
                <w:lang w:val="el-GR"/>
              </w:rPr>
              <w:t>Προαπαιτούμενα γνωστικά πεδία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460152">
              <w:rPr>
                <w:rFonts w:ascii="Tahoma" w:hAnsi="Tahom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Οικονομική κρίση και Προαγωγή Υγείας</w:t>
            </w:r>
            <w:r w:rsidRPr="00460152">
              <w:rPr>
                <w:rFonts w:ascii="Arial" w:hAnsi="Arial"/>
                <w:sz w:val="20"/>
                <w:lang w:val="en-GB"/>
              </w:rPr>
              <w:t> 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Financial crisis and Health Promotion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Ε. ΣΑΚΕΛΛΑΡΗ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460152">
              <w:rPr>
                <w:rFonts w:ascii="Tahoma" w:hAnsi="Tahoma" w:cs="Tahoma"/>
                <w:sz w:val="20"/>
                <w:lang w:val="el-GR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Πρόληψη και Προαγωγή Υγείας στην Κοινότητα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Prevention and Health Promotion in the Community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Ε. ΣΑΚΕΛΛΑΡΗ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460152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Πρόληψη και Προαγωγή Υγείας στο Σχολικό Περιβάλλον</w:t>
            </w:r>
            <w:r w:rsidRPr="00460152">
              <w:rPr>
                <w:rFonts w:ascii="Arial" w:hAnsi="Arial"/>
                <w:sz w:val="20"/>
                <w:lang w:val="en-GB"/>
              </w:rPr>
              <w:t> 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Prevention and Health Promotion in the school setting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Ε. ΣΑΚΕΛΛΑΡΗ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Πρωτοβάθμια Φροντίδας Υγείας. Νέες εξελίξεις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Primary Health Care. New developments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Ε. ΣΑΚΕΛΛΑΡΗ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Εφηβεία και χρήση Ναρκωτικών Ουσιών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Puberty and Drug use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Χ. ΠΡΑΠΑΣ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Ψυχική Υγεία και Πρόληψη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Mental Health and Prevention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Χ. ΠΡΑΠΑΣ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Ψυχική Υγεία και Εγκυμοσύνη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Mental Health and Pregnancy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Χ. ΠΡΑΠΑΣ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Διατροφικές Διαταραχές και Χρήση Ουσιών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Eating Disorders and Substances use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Χ. ΠΡΑΠΑΣ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152" w:rsidRPr="00460152" w:rsidRDefault="00460152" w:rsidP="0046015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Παιδική παχυσαρκία: Αιτιολογικοί παράγοντες και μέτρα πρόληψης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Child obesity: Aitiology and prevention measures</w:t>
            </w:r>
          </w:p>
        </w:tc>
        <w:tc>
          <w:tcPr>
            <w:tcW w:w="2215" w:type="dxa"/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Β. ΝΟΤΑΡΑ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Οι επιπτώσεις του παθητικού καπνίσματος στην υγεία.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The effects of passive smoking on health.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Β. ΝΟΤΑΡΑ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Διερεύνηση γνώσεων και στάσεων των νέων σχετικά με τη δερματοστιξία. Ενημέρωση και πρόληψη των επιπτώσεων στην υγεία (ερευνητική εργασία)</w:t>
            </w:r>
          </w:p>
          <w:p w:rsidR="00460152" w:rsidRPr="00460152" w:rsidRDefault="00460152" w:rsidP="004601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Ιnvestigating young people's knowledge and attitudes about tattoos. Informing and preventing health effects.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Β. ΝΟΤΑΡΑ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Οι απαρχές της Προαγωγής Υγείας στην Ελλάδα.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Historical origins of Health Promotion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Β. ΝΟΤΑΡΑ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Διατροφή και παιδί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Nutrition and child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Β. ΝΟΤΑΡΑ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Διαχείριση Λοιμωδών Νοσημάτων στην Κοινότητα: το παράδειγμα της ιλαράς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Management of Infectious Diseases in the Community: measles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Π. ΣΩΤΗΡΟΠΟΥΛΟΥ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Άνοιες: διαχείριση της φροντίδας στην Κοινότητα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Dementias: health care management in the Community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Π. ΣΩΤΗΡΟΠΟΥΛΟΥ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Δημόσια Υγεία: διαχρονική εξέλιξη λοιμωδών νοσημάτων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Public health: long-term progression of infectious diseases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Π. ΣΩΤΗΡΟΠΟΥΛΟΥ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Η διαχρονική εξέλιξη της ΠΦΥ στην Ελλάδα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lastRenderedPageBreak/>
              <w:t>The evolution of the Primary Health Care in Greece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lastRenderedPageBreak/>
              <w:t>Π. ΣΩΤΗΡΟΠΟΥΛΟΥ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Η υγεία του ελληνικού πληθυσμού στα χρόνια της οικονομικής κρίσης.</w:t>
            </w:r>
            <w:r w:rsidRPr="00460152">
              <w:rPr>
                <w:rFonts w:ascii="Arial" w:hAnsi="Arial" w:cs="Arial"/>
                <w:sz w:val="20"/>
                <w:lang w:val="en-GB"/>
              </w:rPr>
              <w:t> 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The health of  Greek population in the years of the economic crisis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Δ.ΠΕΡΗΦΑΝΟΥ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Φροντίδα των ατόμων με άνοια. Ο φόρτος των άτυπων φροντιστών.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Caring for people with dementia. The burden of family caregivers.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Δ.ΠΕΡΗΦΑΝΟΥ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Κοινοτική Υγεία. Φροντίδα υγείας ατόμων με χρόνια νοσήματα.</w:t>
            </w:r>
            <w:r w:rsidRPr="00460152">
              <w:rPr>
                <w:rFonts w:ascii="Arial" w:hAnsi="Arial" w:cs="Arial"/>
                <w:sz w:val="20"/>
                <w:lang w:val="en-GB"/>
              </w:rPr>
              <w:t> 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Community Health. Health care for people with chronic diseases.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Δ.ΠΕΡΗΦΑΝΟΥ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Η εξέλιξη της Πρωτοβάθμιας Φροντίδας υγείας στην Ελλάδα.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The evolution of Primary Health Care in Greece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Δ.ΠΕΡΗΦΑΝΟΥ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Ο Επισκέπτης Υγείας ως μέλος της ομάδας ελέγχου για την ορθή εφαρμογή της νομοθεσίας περί υγείας και ασφάλειας των εργαζομένων.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Health Visitor as a member of the inspectors team for the proper implementation of health and safety legislation.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Ε.ΚΩΝΣΤΑΝΤΙΝΟΥ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Η τεχνολογία παρακολούθησης στον χώρο εργασίας. Η επίδραση στην υγεία των εργαζομένων.</w:t>
            </w:r>
          </w:p>
          <w:p w:rsidR="00460152" w:rsidRPr="00460152" w:rsidRDefault="00460152" w:rsidP="00460152">
            <w:pPr>
              <w:spacing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Work Place Monitoring Technology. The influence on employee’s health.</w:t>
            </w:r>
          </w:p>
          <w:p w:rsidR="00460152" w:rsidRPr="00460152" w:rsidRDefault="00460152" w:rsidP="00460152">
            <w:pPr>
              <w:spacing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Ε.ΚΩΝΣΤΑΝΤΙΝΟΥ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 xml:space="preserve">Η επιβάρυνση της τρισδιάστατης εκτύπωσης στην ασφάλεια και υγεία των εργαζομένων. </w:t>
            </w:r>
            <w:r w:rsidRPr="00460152">
              <w:rPr>
                <w:rFonts w:ascii="Arial" w:hAnsi="Arial" w:cs="Arial"/>
                <w:sz w:val="20"/>
                <w:lang w:val="en-GB"/>
              </w:rPr>
              <w:t>The burden of 3 D printing in employees safety and health.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Ε.ΚΩΝΣΤΑΝΤΙΝΟΥ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trHeight w:val="527"/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 xml:space="preserve">Διεθνή δεδομένα για το κόστος των επαγγελματικών ατυχημάτων και ασθενειών. </w:t>
            </w:r>
            <w:r w:rsidRPr="00460152">
              <w:rPr>
                <w:rFonts w:ascii="Arial" w:hAnsi="Arial" w:cs="Arial"/>
                <w:sz w:val="20"/>
                <w:lang w:val="en-GB"/>
              </w:rPr>
              <w:t xml:space="preserve">International data for the cost of occupational accidents and diseases. 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Ε.ΚΩΝΣΤΑΝΤΙΝΟΥ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/>
                <w:sz w:val="20"/>
                <w:lang w:val="en-GB"/>
              </w:rPr>
              <w:t>Κατάθλιψη στην Τρίτη ηλικία  Depression in old age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Γ. ΜΑΡΚΟΠΟΥΛΟΥ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Άσκηση στην τρίτη ηλικία . Physical activity and elderly people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Γ. ΜΑΡΚΟΠΟΥΛΟΥ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 xml:space="preserve">Πρόληψη και Προαγωγή της υγείας των ηλικιωµένων. </w:t>
            </w:r>
            <w:r w:rsidRPr="00460152">
              <w:rPr>
                <w:rFonts w:ascii="Arial" w:hAnsi="Arial" w:cs="Arial"/>
                <w:sz w:val="20"/>
                <w:lang w:val="en-GB"/>
              </w:rPr>
              <w:t>Preventing and promoting the health of older people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Γ. ΜΑΡΚΟΠΟΥΛΟΥ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 xml:space="preserve">Καλές πρακτικές στη φροντίδα των ηλικιωµένων στην Ευρώπη. </w:t>
            </w:r>
            <w:r w:rsidRPr="00460152">
              <w:rPr>
                <w:rFonts w:ascii="Arial" w:hAnsi="Arial" w:cs="Arial"/>
                <w:sz w:val="20"/>
                <w:lang w:val="en-GB"/>
              </w:rPr>
              <w:t>Good practices in the care of the elderly in Europe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n-GB"/>
              </w:rPr>
              <w:t>Γ. ΜΑΡΚΟΠΟΥΛΟΥ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1-2</w:t>
            </w:r>
          </w:p>
        </w:tc>
      </w:tr>
      <w:tr w:rsidR="00460152" w:rsidRPr="00460152" w:rsidTr="00E30931">
        <w:trPr>
          <w:trHeight w:val="888"/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Αρτηριακή Υπέρταση και συνοδά Καρδιαγγειακά νοσήματα στην ΠΦΥ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Arterial Hypertension and Associated Cardiovascular Diseases in Primary Health Care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Π. ΧΟΝΔΡΟΝΙΚΟΛΑ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Νεανικός διαβήτης – τύπου Ι- στην Κοινότητα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Juvenile diabetes - type I - in the Community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Π. ΧΟΝΔΡΟΝΙΚΟΛΑ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Διαβήτης</w:t>
            </w:r>
            <w:r w:rsidRPr="00460152">
              <w:rPr>
                <w:rFonts w:ascii="Arial" w:hAnsi="Arial" w:cs="Arial"/>
                <w:sz w:val="20"/>
              </w:rPr>
              <w:t xml:space="preserve"> </w:t>
            </w:r>
            <w:r w:rsidRPr="00460152">
              <w:rPr>
                <w:rFonts w:ascii="Arial" w:hAnsi="Arial" w:cs="Arial"/>
                <w:sz w:val="20"/>
                <w:lang w:val="el-GR"/>
              </w:rPr>
              <w:t>τύπου</w:t>
            </w:r>
            <w:r w:rsidRPr="00460152">
              <w:rPr>
                <w:rFonts w:ascii="Arial" w:hAnsi="Arial" w:cs="Arial"/>
                <w:sz w:val="20"/>
              </w:rPr>
              <w:t xml:space="preserve"> </w:t>
            </w:r>
            <w:r w:rsidRPr="00460152">
              <w:rPr>
                <w:rFonts w:ascii="Arial" w:hAnsi="Arial" w:cs="Arial"/>
                <w:sz w:val="20"/>
                <w:lang w:val="el-GR"/>
              </w:rPr>
              <w:t>ΙΙ</w:t>
            </w:r>
            <w:r w:rsidRPr="00460152">
              <w:rPr>
                <w:rFonts w:ascii="Arial" w:hAnsi="Arial" w:cs="Arial"/>
                <w:sz w:val="20"/>
              </w:rPr>
              <w:t xml:space="preserve"> </w:t>
            </w:r>
            <w:r w:rsidRPr="00460152">
              <w:rPr>
                <w:rFonts w:ascii="Arial" w:hAnsi="Arial" w:cs="Arial"/>
                <w:sz w:val="20"/>
                <w:lang w:val="el-GR"/>
              </w:rPr>
              <w:t>στην</w:t>
            </w:r>
            <w:r w:rsidRPr="00460152">
              <w:rPr>
                <w:rFonts w:ascii="Arial" w:hAnsi="Arial" w:cs="Arial"/>
                <w:sz w:val="20"/>
              </w:rPr>
              <w:t xml:space="preserve"> </w:t>
            </w:r>
            <w:r w:rsidRPr="00460152">
              <w:rPr>
                <w:rFonts w:ascii="Arial" w:hAnsi="Arial" w:cs="Arial"/>
                <w:sz w:val="20"/>
                <w:lang w:val="el-GR"/>
              </w:rPr>
              <w:t>Κοινότητα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Type II diabetes in the Community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Π. ΧΟΝΔΡΟΝΙΚΟΛΑ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Καρκίνος μαστού: από τη διάγνωση έως τη θεραπεία</w:t>
            </w:r>
          </w:p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60152">
              <w:rPr>
                <w:rFonts w:ascii="Arial" w:hAnsi="Arial" w:cs="Arial"/>
                <w:sz w:val="20"/>
              </w:rPr>
              <w:t>Breast cancer:  from diagnosis to treatment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460152">
              <w:rPr>
                <w:rFonts w:ascii="Arial" w:hAnsi="Arial" w:cs="Arial"/>
                <w:sz w:val="20"/>
                <w:lang w:val="el-GR"/>
              </w:rPr>
              <w:t>Π. ΧΟΝΔΡΟΝΙΚΟΛΑ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460152">
              <w:rPr>
                <w:rFonts w:ascii="Tahoma" w:hAnsi="Tahoma" w:cs="Tahoma"/>
                <w:sz w:val="20"/>
              </w:rPr>
              <w:t>2</w:t>
            </w:r>
          </w:p>
        </w:tc>
      </w:tr>
      <w:tr w:rsidR="00460152" w:rsidRPr="00460152" w:rsidTr="00E30931">
        <w:trPr>
          <w:jc w:val="center"/>
        </w:trPr>
        <w:tc>
          <w:tcPr>
            <w:tcW w:w="128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right"/>
              <w:rPr>
                <w:rFonts w:ascii="Tahoma" w:hAnsi="Tahoma" w:cs="Tahoma"/>
                <w:b/>
                <w:sz w:val="20"/>
                <w:lang w:val="el-GR"/>
              </w:rPr>
            </w:pPr>
            <w:r w:rsidRPr="00460152">
              <w:rPr>
                <w:rFonts w:ascii="Tahoma" w:hAnsi="Tahoma" w:cs="Tahoma"/>
                <w:b/>
                <w:sz w:val="20"/>
                <w:lang w:val="el-GR"/>
              </w:rPr>
              <w:lastRenderedPageBreak/>
              <w:t>Σύνολο Φοιτητών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0152" w:rsidRPr="00460152" w:rsidRDefault="00460152" w:rsidP="00460152">
            <w:pPr>
              <w:spacing w:before="60" w:after="60" w:line="240" w:lineRule="auto"/>
              <w:ind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460152" w:rsidRDefault="00460152" w:rsidP="00460152">
      <w:pPr>
        <w:rPr>
          <w:lang w:val="el-GR"/>
        </w:rPr>
      </w:pPr>
    </w:p>
    <w:p w:rsidR="00460152" w:rsidRPr="00460152" w:rsidRDefault="00460152" w:rsidP="00460152">
      <w:pPr>
        <w:rPr>
          <w:lang w:val="el-GR"/>
        </w:rPr>
      </w:pPr>
    </w:p>
    <w:p w:rsidR="00D35040" w:rsidRDefault="00D35040">
      <w:pPr>
        <w:rPr>
          <w:lang w:val="el-GR"/>
        </w:rPr>
      </w:pPr>
    </w:p>
    <w:p w:rsidR="00BA41BD" w:rsidRDefault="00BA41BD" w:rsidP="00BA41BD">
      <w:pPr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                                                                   </w:t>
      </w:r>
      <w:r>
        <w:rPr>
          <w:rFonts w:ascii="Arial" w:hAnsi="Arial"/>
          <w:sz w:val="22"/>
        </w:rPr>
        <w:t>H</w:t>
      </w:r>
      <w:r>
        <w:rPr>
          <w:rFonts w:ascii="Arial" w:hAnsi="Arial"/>
          <w:sz w:val="22"/>
          <w:lang w:val="el-GR"/>
        </w:rPr>
        <w:t xml:space="preserve"> ΠΡΟΕΔΡΟΣ ΤΟΥ ΤΜΗΜΑΤΟΣ</w:t>
      </w:r>
    </w:p>
    <w:p w:rsidR="00BA41BD" w:rsidRDefault="00BA41BD" w:rsidP="00BA41BD">
      <w:pPr>
        <w:rPr>
          <w:rFonts w:ascii="Arial" w:hAnsi="Arial"/>
          <w:sz w:val="22"/>
          <w:lang w:val="el-GR"/>
        </w:rPr>
      </w:pPr>
    </w:p>
    <w:p w:rsidR="00BA41BD" w:rsidRDefault="00BA41BD" w:rsidP="00BA41BD">
      <w:pPr>
        <w:rPr>
          <w:rFonts w:ascii="Arial" w:hAnsi="Arial"/>
          <w:sz w:val="22"/>
          <w:lang w:val="el-GR"/>
        </w:rPr>
      </w:pPr>
    </w:p>
    <w:p w:rsidR="00BA41BD" w:rsidRDefault="00BA41BD" w:rsidP="00BA41BD">
      <w:pPr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                                                                                ΑΡΕΤΗ ΛΑΓΙΟΥ</w:t>
      </w:r>
    </w:p>
    <w:p w:rsidR="00BA41BD" w:rsidRPr="00B1335A" w:rsidRDefault="00BA41BD" w:rsidP="00BA41BD">
      <w:pPr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                                                                                  ΚΑΘΗΓΗΤΡΙΑ</w:t>
      </w:r>
    </w:p>
    <w:p w:rsidR="00BA41BD" w:rsidRPr="00B1335A" w:rsidRDefault="00BA41BD" w:rsidP="00BA41BD">
      <w:pPr>
        <w:rPr>
          <w:rFonts w:ascii="Arial" w:hAnsi="Arial"/>
          <w:sz w:val="22"/>
          <w:lang w:val="el-GR"/>
        </w:rPr>
      </w:pPr>
    </w:p>
    <w:p w:rsidR="00BA41BD" w:rsidRPr="00B1335A" w:rsidRDefault="00BA41BD" w:rsidP="00BA41BD">
      <w:pPr>
        <w:rPr>
          <w:rFonts w:ascii="Arial" w:hAnsi="Arial"/>
          <w:sz w:val="22"/>
          <w:lang w:val="el-GR"/>
        </w:rPr>
      </w:pPr>
    </w:p>
    <w:p w:rsidR="00BA41BD" w:rsidRPr="00B1335A" w:rsidRDefault="00BA41BD" w:rsidP="00BA41BD">
      <w:pPr>
        <w:rPr>
          <w:rFonts w:ascii="Arial" w:hAnsi="Arial"/>
          <w:sz w:val="22"/>
          <w:lang w:val="el-GR"/>
        </w:rPr>
      </w:pPr>
    </w:p>
    <w:p w:rsidR="00BA41BD" w:rsidRPr="00B1335A" w:rsidRDefault="00BA41BD" w:rsidP="00BA41BD">
      <w:pPr>
        <w:rPr>
          <w:rFonts w:ascii="Arial" w:hAnsi="Arial"/>
          <w:sz w:val="22"/>
          <w:lang w:val="el-GR"/>
        </w:rPr>
      </w:pPr>
    </w:p>
    <w:p w:rsidR="00BA41BD" w:rsidRPr="00B1335A" w:rsidRDefault="00BA41BD" w:rsidP="00BA41BD">
      <w:pPr>
        <w:rPr>
          <w:rFonts w:ascii="Arial" w:hAnsi="Arial"/>
          <w:sz w:val="22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sectPr w:rsidR="00C46F42" w:rsidSect="00460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13" w:orient="landscape"/>
      <w:pgMar w:top="1418" w:right="1441" w:bottom="1134" w:left="144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C4" w:rsidRDefault="00E863C4" w:rsidP="00EE3FEB">
      <w:pPr>
        <w:spacing w:line="240" w:lineRule="auto"/>
      </w:pPr>
      <w:r>
        <w:separator/>
      </w:r>
    </w:p>
  </w:endnote>
  <w:endnote w:type="continuationSeparator" w:id="1">
    <w:p w:rsidR="00E863C4" w:rsidRDefault="00E863C4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6" w:rsidRDefault="00F846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22" w:rsidRDefault="00A21C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6" w:rsidRDefault="00F846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C4" w:rsidRDefault="00E863C4" w:rsidP="00EE3FEB">
      <w:pPr>
        <w:spacing w:line="240" w:lineRule="auto"/>
      </w:pPr>
      <w:r>
        <w:separator/>
      </w:r>
    </w:p>
  </w:footnote>
  <w:footnote w:type="continuationSeparator" w:id="1">
    <w:p w:rsidR="00E863C4" w:rsidRDefault="00E863C4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6" w:rsidRDefault="00F846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6" w:rsidRDefault="00F846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6" w:rsidRDefault="00F846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27D0F"/>
    <w:multiLevelType w:val="hybridMultilevel"/>
    <w:tmpl w:val="EEC6B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60"/>
    <w:rsid w:val="00022F7F"/>
    <w:rsid w:val="000524BE"/>
    <w:rsid w:val="00086939"/>
    <w:rsid w:val="0008784F"/>
    <w:rsid w:val="0009108A"/>
    <w:rsid w:val="000A466C"/>
    <w:rsid w:val="000B4497"/>
    <w:rsid w:val="000C1657"/>
    <w:rsid w:val="000D5EF1"/>
    <w:rsid w:val="00125646"/>
    <w:rsid w:val="001E34AE"/>
    <w:rsid w:val="00212B0B"/>
    <w:rsid w:val="00212D75"/>
    <w:rsid w:val="00222BF3"/>
    <w:rsid w:val="00227760"/>
    <w:rsid w:val="002436C1"/>
    <w:rsid w:val="002453F8"/>
    <w:rsid w:val="0024640E"/>
    <w:rsid w:val="00271E45"/>
    <w:rsid w:val="002765D9"/>
    <w:rsid w:val="002947A6"/>
    <w:rsid w:val="002D2E32"/>
    <w:rsid w:val="00366AA8"/>
    <w:rsid w:val="00391BDE"/>
    <w:rsid w:val="00392F75"/>
    <w:rsid w:val="00427E35"/>
    <w:rsid w:val="00460152"/>
    <w:rsid w:val="005058EE"/>
    <w:rsid w:val="00516E4C"/>
    <w:rsid w:val="00551807"/>
    <w:rsid w:val="005641AF"/>
    <w:rsid w:val="00564F0F"/>
    <w:rsid w:val="00582EA7"/>
    <w:rsid w:val="005D5A22"/>
    <w:rsid w:val="005D611B"/>
    <w:rsid w:val="005D6C48"/>
    <w:rsid w:val="00635801"/>
    <w:rsid w:val="00651680"/>
    <w:rsid w:val="00656495"/>
    <w:rsid w:val="00696642"/>
    <w:rsid w:val="006D6D61"/>
    <w:rsid w:val="00750A31"/>
    <w:rsid w:val="0075596F"/>
    <w:rsid w:val="00781076"/>
    <w:rsid w:val="007B5B20"/>
    <w:rsid w:val="007E0D41"/>
    <w:rsid w:val="00800734"/>
    <w:rsid w:val="00802045"/>
    <w:rsid w:val="00806437"/>
    <w:rsid w:val="00826F19"/>
    <w:rsid w:val="00857FEF"/>
    <w:rsid w:val="008B1C59"/>
    <w:rsid w:val="008B29AA"/>
    <w:rsid w:val="008D40D9"/>
    <w:rsid w:val="00930487"/>
    <w:rsid w:val="0093183C"/>
    <w:rsid w:val="00935D98"/>
    <w:rsid w:val="00942F7D"/>
    <w:rsid w:val="0097029D"/>
    <w:rsid w:val="00981868"/>
    <w:rsid w:val="00982DBF"/>
    <w:rsid w:val="009A0850"/>
    <w:rsid w:val="009A4233"/>
    <w:rsid w:val="009B0B36"/>
    <w:rsid w:val="00A21C22"/>
    <w:rsid w:val="00A41465"/>
    <w:rsid w:val="00A61A2C"/>
    <w:rsid w:val="00A631E2"/>
    <w:rsid w:val="00A63F2D"/>
    <w:rsid w:val="00AA5FDC"/>
    <w:rsid w:val="00AA6223"/>
    <w:rsid w:val="00AB4FD1"/>
    <w:rsid w:val="00AC4209"/>
    <w:rsid w:val="00AD516B"/>
    <w:rsid w:val="00B1335A"/>
    <w:rsid w:val="00B21B3C"/>
    <w:rsid w:val="00B7079E"/>
    <w:rsid w:val="00B95E97"/>
    <w:rsid w:val="00BA3CEB"/>
    <w:rsid w:val="00BA41BD"/>
    <w:rsid w:val="00BA5E66"/>
    <w:rsid w:val="00BB2852"/>
    <w:rsid w:val="00BF208D"/>
    <w:rsid w:val="00C002AA"/>
    <w:rsid w:val="00C16DD1"/>
    <w:rsid w:val="00C46F42"/>
    <w:rsid w:val="00C47536"/>
    <w:rsid w:val="00C606E2"/>
    <w:rsid w:val="00CB076B"/>
    <w:rsid w:val="00CB6EB2"/>
    <w:rsid w:val="00CC12DE"/>
    <w:rsid w:val="00CE03AA"/>
    <w:rsid w:val="00CE658E"/>
    <w:rsid w:val="00D35040"/>
    <w:rsid w:val="00D613D0"/>
    <w:rsid w:val="00D6443D"/>
    <w:rsid w:val="00DA17B9"/>
    <w:rsid w:val="00DA6F8B"/>
    <w:rsid w:val="00DC314D"/>
    <w:rsid w:val="00DF0F62"/>
    <w:rsid w:val="00E20162"/>
    <w:rsid w:val="00E5145C"/>
    <w:rsid w:val="00E52BB6"/>
    <w:rsid w:val="00E625DA"/>
    <w:rsid w:val="00E64CF3"/>
    <w:rsid w:val="00E863C4"/>
    <w:rsid w:val="00EA19A2"/>
    <w:rsid w:val="00EE3FEB"/>
    <w:rsid w:val="00EF2E91"/>
    <w:rsid w:val="00F42F32"/>
    <w:rsid w:val="00F50F60"/>
    <w:rsid w:val="00F84676"/>
    <w:rsid w:val="00F9046C"/>
    <w:rsid w:val="00FA5C26"/>
    <w:rsid w:val="00FC7B6B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6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C47536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C47536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C47536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47536"/>
    <w:pPr>
      <w:ind w:left="720"/>
    </w:pPr>
  </w:style>
  <w:style w:type="paragraph" w:customStyle="1" w:styleId="sign">
    <w:name w:val="sign"/>
    <w:basedOn w:val="a"/>
    <w:rsid w:val="00C47536"/>
    <w:pPr>
      <w:tabs>
        <w:tab w:val="center" w:pos="5670"/>
      </w:tabs>
    </w:pPr>
  </w:style>
  <w:style w:type="paragraph" w:customStyle="1" w:styleId="pinak1">
    <w:name w:val="pinak1"/>
    <w:basedOn w:val="a"/>
    <w:rsid w:val="00C47536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C47536"/>
    <w:pPr>
      <w:jc w:val="left"/>
    </w:pPr>
    <w:rPr>
      <w:b w:val="0"/>
    </w:rPr>
  </w:style>
  <w:style w:type="paragraph" w:customStyle="1" w:styleId="pinakn">
    <w:name w:val="pinakn"/>
    <w:basedOn w:val="pinak2"/>
    <w:rsid w:val="00C47536"/>
    <w:pPr>
      <w:jc w:val="right"/>
    </w:pPr>
  </w:style>
  <w:style w:type="paragraph" w:customStyle="1" w:styleId="epikef">
    <w:name w:val="epikef"/>
    <w:basedOn w:val="a"/>
    <w:rsid w:val="00C47536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C47536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C47536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C47536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A301-A13A-43BA-9472-B3BBB904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1</TotalTime>
  <Pages>5</Pages>
  <Words>762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user</cp:lastModifiedBy>
  <cp:revision>2</cp:revision>
  <cp:lastPrinted>2017-07-26T10:46:00Z</cp:lastPrinted>
  <dcterms:created xsi:type="dcterms:W3CDTF">2018-04-16T12:12:00Z</dcterms:created>
  <dcterms:modified xsi:type="dcterms:W3CDTF">2018-04-16T12:12:00Z</dcterms:modified>
</cp:coreProperties>
</file>