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2CBB99" w14:textId="77777777" w:rsidR="000F4FD4" w:rsidRDefault="000F4FD4" w:rsidP="000F4FD4">
      <w:pPr>
        <w:spacing w:before="120" w:line="276" w:lineRule="auto"/>
        <w:jc w:val="center"/>
        <w:rPr>
          <w:rFonts w:ascii="Calibri" w:hAnsi="Calibri" w:cs="Arial"/>
          <w:lang w:val="el-GR"/>
        </w:rPr>
      </w:pPr>
      <w:bookmarkStart w:id="0" w:name="_Toc181708547"/>
      <w:bookmarkStart w:id="1" w:name="_GoBack"/>
      <w:r>
        <w:rPr>
          <w:rFonts w:ascii="Calibri" w:hAnsi="Calibri" w:cs="Arial"/>
          <w:b/>
          <w:lang w:val="el-GR"/>
        </w:rPr>
        <w:t>ΠΕΡΙΓΡΑΜΜΑ</w:t>
      </w:r>
      <w:r w:rsidRPr="00F563E5">
        <w:rPr>
          <w:rFonts w:ascii="Calibri" w:hAnsi="Calibri" w:cs="Arial"/>
          <w:b/>
          <w:lang w:val="el-GR"/>
        </w:rPr>
        <w:t xml:space="preserve"> ΜΑΘΗΜΑΤΟΣ</w:t>
      </w:r>
    </w:p>
    <w:p w14:paraId="2A259AD9"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4CBEE12A" w14:textId="77777777" w:rsidTr="00EF6309">
        <w:tc>
          <w:tcPr>
            <w:tcW w:w="3205" w:type="dxa"/>
            <w:shd w:val="clear" w:color="auto" w:fill="DDD9C3" w:themeFill="background2" w:themeFillShade="E6"/>
          </w:tcPr>
          <w:p w14:paraId="7FB24E7F"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767A4BE7" w14:textId="77777777" w:rsidR="000F4FD4" w:rsidRPr="00226CCB" w:rsidRDefault="006B3FDD" w:rsidP="007673F3">
            <w:pPr>
              <w:rPr>
                <w:rFonts w:ascii="Calibri" w:hAnsi="Calibri" w:cs="Arial"/>
                <w:color w:val="1F497D" w:themeColor="text2"/>
                <w:sz w:val="20"/>
                <w:szCs w:val="20"/>
                <w:lang w:val="el-GR"/>
              </w:rPr>
            </w:pPr>
            <w:r w:rsidRPr="00226CCB">
              <w:rPr>
                <w:rFonts w:ascii="Calibri" w:hAnsi="Calibri" w:cs="Arial"/>
                <w:color w:val="1F497D" w:themeColor="text2"/>
                <w:sz w:val="20"/>
                <w:szCs w:val="20"/>
                <w:lang w:val="el-GR"/>
              </w:rPr>
              <w:t>ΚΑΛΛΙΤΕΧΝΙΚΩΝ  ΣΠΟΥΔΩΝ</w:t>
            </w:r>
          </w:p>
        </w:tc>
      </w:tr>
      <w:tr w:rsidR="000F4FD4" w:rsidRPr="00705AAD" w14:paraId="47941A0C" w14:textId="77777777" w:rsidTr="00EF6309">
        <w:tc>
          <w:tcPr>
            <w:tcW w:w="3205" w:type="dxa"/>
            <w:shd w:val="clear" w:color="auto" w:fill="DDD9C3" w:themeFill="background2" w:themeFillShade="E6"/>
          </w:tcPr>
          <w:p w14:paraId="51D0F906"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58EE432E" w14:textId="77777777" w:rsidR="000F4FD4" w:rsidRPr="00226CCB" w:rsidRDefault="0061462E" w:rsidP="007673F3">
            <w:pPr>
              <w:rPr>
                <w:rFonts w:ascii="Calibri" w:hAnsi="Calibri" w:cs="Arial"/>
                <w:color w:val="1F497D" w:themeColor="text2"/>
                <w:sz w:val="20"/>
                <w:szCs w:val="20"/>
                <w:lang w:val="el-GR"/>
              </w:rPr>
            </w:pPr>
            <w:r w:rsidRPr="00226CCB">
              <w:rPr>
                <w:rFonts w:ascii="Calibri" w:hAnsi="Calibri" w:cs="Arial"/>
                <w:color w:val="1F497D" w:themeColor="text2"/>
                <w:sz w:val="20"/>
                <w:szCs w:val="20"/>
                <w:lang w:val="el-GR"/>
              </w:rPr>
              <w:t xml:space="preserve">ΣΥΝΤΗΡΗΣΗΣ </w:t>
            </w:r>
            <w:r w:rsidRPr="009D16E1">
              <w:rPr>
                <w:rFonts w:ascii="Calibri" w:hAnsi="Calibri" w:cs="Arial"/>
                <w:color w:val="1F497D" w:themeColor="text2"/>
                <w:sz w:val="20"/>
                <w:szCs w:val="20"/>
                <w:lang w:val="el-GR"/>
              </w:rPr>
              <w:t>ΑΡΧΑΙO</w:t>
            </w:r>
            <w:r w:rsidR="006B3FDD" w:rsidRPr="009D16E1">
              <w:rPr>
                <w:rFonts w:ascii="Calibri" w:hAnsi="Calibri" w:cs="Arial"/>
                <w:color w:val="1F497D" w:themeColor="text2"/>
                <w:sz w:val="20"/>
                <w:szCs w:val="20"/>
                <w:lang w:val="el-GR"/>
              </w:rPr>
              <w:t>ΤΗΤΩΝ</w:t>
            </w:r>
            <w:r w:rsidR="006B3FDD" w:rsidRPr="00226CCB">
              <w:rPr>
                <w:rFonts w:ascii="Calibri" w:hAnsi="Calibri" w:cs="Arial"/>
                <w:color w:val="1F497D" w:themeColor="text2"/>
                <w:sz w:val="20"/>
                <w:szCs w:val="20"/>
                <w:lang w:val="el-GR"/>
              </w:rPr>
              <w:t xml:space="preserve"> &amp; ΕΡΓΩΝ ΤΕΧΝΗΣ</w:t>
            </w:r>
          </w:p>
        </w:tc>
      </w:tr>
      <w:tr w:rsidR="000F4FD4" w:rsidRPr="00705AAD" w14:paraId="12019B86" w14:textId="77777777" w:rsidTr="00EF6309">
        <w:tc>
          <w:tcPr>
            <w:tcW w:w="3205" w:type="dxa"/>
            <w:shd w:val="clear" w:color="auto" w:fill="DDD9C3" w:themeFill="background2" w:themeFillShade="E6"/>
          </w:tcPr>
          <w:p w14:paraId="17B80C23"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0AB66306" w14:textId="77777777" w:rsidR="000F4FD4" w:rsidRPr="00226CCB" w:rsidRDefault="006B3FDD" w:rsidP="007673F3">
            <w:pPr>
              <w:rPr>
                <w:rFonts w:ascii="Calibri" w:hAnsi="Calibri" w:cs="Arial"/>
                <w:color w:val="1F497D" w:themeColor="text2"/>
                <w:sz w:val="20"/>
                <w:szCs w:val="20"/>
                <w:lang w:val="el-GR"/>
              </w:rPr>
            </w:pPr>
            <w:r w:rsidRPr="00226CCB">
              <w:rPr>
                <w:rFonts w:ascii="Calibri" w:hAnsi="Calibri" w:cs="Arial"/>
                <w:color w:val="1F497D" w:themeColor="text2"/>
                <w:sz w:val="20"/>
                <w:szCs w:val="20"/>
                <w:lang w:val="el-GR"/>
              </w:rPr>
              <w:t>ΠΡΟΠΤΥΧΙΑΚΟ</w:t>
            </w:r>
          </w:p>
        </w:tc>
      </w:tr>
      <w:tr w:rsidR="000F4FD4" w:rsidRPr="00705AAD" w14:paraId="2B2625F9" w14:textId="77777777" w:rsidTr="00EF6309">
        <w:tc>
          <w:tcPr>
            <w:tcW w:w="3205" w:type="dxa"/>
            <w:shd w:val="clear" w:color="auto" w:fill="DDD9C3" w:themeFill="background2" w:themeFillShade="E6"/>
          </w:tcPr>
          <w:p w14:paraId="62B81BF3"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4C1522ED" w14:textId="77777777" w:rsidR="000F4FD4" w:rsidRPr="00226CCB" w:rsidRDefault="00226CCB" w:rsidP="007673F3">
            <w:pPr>
              <w:rPr>
                <w:rFonts w:ascii="Calibri" w:hAnsi="Calibri" w:cs="Arial"/>
                <w:color w:val="1F497D" w:themeColor="text2"/>
                <w:sz w:val="20"/>
                <w:szCs w:val="20"/>
              </w:rPr>
            </w:pPr>
            <w:r w:rsidRPr="00226CCB">
              <w:rPr>
                <w:rFonts w:ascii="Calibri" w:hAnsi="Calibri" w:cs="Arial"/>
                <w:color w:val="1F497D" w:themeColor="text2"/>
                <w:sz w:val="20"/>
                <w:szCs w:val="20"/>
              </w:rPr>
              <w:t>Ν1-1070</w:t>
            </w:r>
          </w:p>
        </w:tc>
        <w:tc>
          <w:tcPr>
            <w:tcW w:w="2505" w:type="dxa"/>
            <w:gridSpan w:val="2"/>
            <w:shd w:val="clear" w:color="auto" w:fill="DDD9C3" w:themeFill="background2" w:themeFillShade="E6"/>
          </w:tcPr>
          <w:p w14:paraId="61E9BC48"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5EE8FC5B" w14:textId="77777777" w:rsidR="000F4FD4" w:rsidRPr="00473A3F" w:rsidRDefault="00226CCB" w:rsidP="007673F3">
            <w:pPr>
              <w:rPr>
                <w:rFonts w:ascii="Calibri" w:hAnsi="Calibri" w:cs="Arial"/>
                <w:color w:val="1F497D" w:themeColor="text2"/>
                <w:sz w:val="20"/>
                <w:szCs w:val="20"/>
                <w:lang w:val="el-GR"/>
              </w:rPr>
            </w:pPr>
            <w:r w:rsidRPr="00473A3F">
              <w:rPr>
                <w:rFonts w:ascii="Calibri" w:hAnsi="Calibri" w:cs="Arial"/>
                <w:color w:val="1F497D" w:themeColor="text2"/>
                <w:sz w:val="20"/>
                <w:szCs w:val="20"/>
                <w:lang w:val="el-GR"/>
              </w:rPr>
              <w:t>1</w:t>
            </w:r>
            <w:r w:rsidRPr="00473A3F">
              <w:rPr>
                <w:rFonts w:ascii="Calibri" w:hAnsi="Calibri" w:cs="Arial"/>
                <w:color w:val="1F497D" w:themeColor="text2"/>
                <w:sz w:val="20"/>
                <w:szCs w:val="20"/>
                <w:vertAlign w:val="superscript"/>
                <w:lang w:val="el-GR"/>
              </w:rPr>
              <w:t>ο</w:t>
            </w:r>
            <w:r w:rsidRPr="00473A3F">
              <w:rPr>
                <w:rFonts w:ascii="Calibri" w:hAnsi="Calibri" w:cs="Arial"/>
                <w:color w:val="1F497D" w:themeColor="text2"/>
                <w:sz w:val="20"/>
                <w:szCs w:val="20"/>
                <w:lang w:val="el-GR"/>
              </w:rPr>
              <w:t xml:space="preserve"> </w:t>
            </w:r>
          </w:p>
        </w:tc>
      </w:tr>
      <w:tr w:rsidR="000F4FD4" w:rsidRPr="00705AAD" w14:paraId="021AA6D8" w14:textId="77777777" w:rsidTr="00EF6309">
        <w:trPr>
          <w:trHeight w:val="375"/>
        </w:trPr>
        <w:tc>
          <w:tcPr>
            <w:tcW w:w="3205" w:type="dxa"/>
            <w:shd w:val="clear" w:color="auto" w:fill="DDD9C3" w:themeFill="background2" w:themeFillShade="E6"/>
            <w:vAlign w:val="center"/>
          </w:tcPr>
          <w:p w14:paraId="718B7F0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0F95D50A" w14:textId="77777777" w:rsidR="000F4FD4" w:rsidRPr="00473A3F" w:rsidRDefault="00226CCB" w:rsidP="00226CCB">
            <w:pPr>
              <w:rPr>
                <w:rFonts w:ascii="Calibri" w:hAnsi="Calibri" w:cs="Arial"/>
                <w:color w:val="1F497D" w:themeColor="text2"/>
                <w:sz w:val="20"/>
                <w:szCs w:val="20"/>
                <w:lang w:val="el-GR"/>
              </w:rPr>
            </w:pPr>
            <w:r w:rsidRPr="00473A3F">
              <w:rPr>
                <w:rFonts w:ascii="Calibri" w:hAnsi="Calibri" w:cs="Arial"/>
                <w:color w:val="1F497D" w:themeColor="text2"/>
                <w:sz w:val="20"/>
                <w:szCs w:val="20"/>
                <w:lang w:val="el-GR"/>
              </w:rPr>
              <w:t>ΞΕΝΗ ΓΛΩΣΣΑ: ΑΓΓΛΙΚΑ</w:t>
            </w:r>
          </w:p>
        </w:tc>
      </w:tr>
      <w:tr w:rsidR="000F4FD4" w:rsidRPr="00705AAD" w14:paraId="37A3481B" w14:textId="77777777" w:rsidTr="00EF6309">
        <w:trPr>
          <w:trHeight w:val="196"/>
        </w:trPr>
        <w:tc>
          <w:tcPr>
            <w:tcW w:w="5637" w:type="dxa"/>
            <w:gridSpan w:val="3"/>
            <w:shd w:val="clear" w:color="auto" w:fill="DDD9C3" w:themeFill="background2" w:themeFillShade="E6"/>
            <w:vAlign w:val="center"/>
          </w:tcPr>
          <w:p w14:paraId="537F678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59B2EB86"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400269D8"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2CD02FC5" w14:textId="77777777" w:rsidTr="00EF6309">
        <w:trPr>
          <w:trHeight w:val="194"/>
        </w:trPr>
        <w:tc>
          <w:tcPr>
            <w:tcW w:w="5637" w:type="dxa"/>
            <w:gridSpan w:val="3"/>
          </w:tcPr>
          <w:p w14:paraId="0E11F5F9" w14:textId="77777777" w:rsidR="000F4FD4" w:rsidRPr="00705AAD" w:rsidRDefault="00473A3F" w:rsidP="00473A3F">
            <w:pPr>
              <w:jc w:val="right"/>
              <w:rPr>
                <w:rFonts w:ascii="Calibri" w:hAnsi="Calibri" w:cs="Arial"/>
                <w:color w:val="002060"/>
                <w:sz w:val="20"/>
                <w:szCs w:val="20"/>
                <w:lang w:val="el-GR"/>
              </w:rPr>
            </w:pPr>
            <w:r>
              <w:rPr>
                <w:rFonts w:ascii="Calibri" w:hAnsi="Calibri" w:cs="Arial"/>
                <w:color w:val="002060"/>
                <w:sz w:val="20"/>
                <w:szCs w:val="20"/>
                <w:lang w:val="el-GR"/>
              </w:rPr>
              <w:t xml:space="preserve">ΔΙΑΛΕΞΕΙΣ </w:t>
            </w:r>
          </w:p>
        </w:tc>
        <w:tc>
          <w:tcPr>
            <w:tcW w:w="1559" w:type="dxa"/>
            <w:gridSpan w:val="2"/>
          </w:tcPr>
          <w:p w14:paraId="621613D7" w14:textId="77777777" w:rsidR="000F4FD4" w:rsidRPr="00705AAD" w:rsidRDefault="00226CCB" w:rsidP="007673F3">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04041CC4" w14:textId="77777777" w:rsidR="000F4FD4" w:rsidRPr="00705AAD" w:rsidRDefault="0095085A" w:rsidP="007673F3">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0F4FD4" w:rsidRPr="00705AAD" w14:paraId="55481252" w14:textId="77777777" w:rsidTr="00EF6309">
        <w:trPr>
          <w:trHeight w:val="194"/>
        </w:trPr>
        <w:tc>
          <w:tcPr>
            <w:tcW w:w="5637" w:type="dxa"/>
            <w:gridSpan w:val="3"/>
          </w:tcPr>
          <w:p w14:paraId="49C5649E" w14:textId="77777777" w:rsidR="000F4FD4" w:rsidRPr="00705AAD" w:rsidRDefault="000F4FD4" w:rsidP="007673F3">
            <w:pPr>
              <w:jc w:val="right"/>
              <w:rPr>
                <w:rFonts w:ascii="Calibri" w:hAnsi="Calibri" w:cs="Arial"/>
                <w:b/>
                <w:color w:val="002060"/>
                <w:sz w:val="20"/>
                <w:szCs w:val="20"/>
                <w:lang w:val="el-GR"/>
              </w:rPr>
            </w:pPr>
          </w:p>
        </w:tc>
        <w:tc>
          <w:tcPr>
            <w:tcW w:w="1559" w:type="dxa"/>
            <w:gridSpan w:val="2"/>
          </w:tcPr>
          <w:p w14:paraId="34B1E940"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84E0CA6" w14:textId="77777777" w:rsidR="000F4FD4" w:rsidRPr="00705AAD" w:rsidRDefault="000F4FD4" w:rsidP="007673F3">
            <w:pPr>
              <w:rPr>
                <w:rFonts w:ascii="Calibri" w:hAnsi="Calibri" w:cs="Arial"/>
                <w:color w:val="002060"/>
                <w:sz w:val="20"/>
                <w:szCs w:val="20"/>
                <w:lang w:val="el-GR"/>
              </w:rPr>
            </w:pPr>
          </w:p>
        </w:tc>
      </w:tr>
      <w:tr w:rsidR="000F4FD4" w:rsidRPr="00705AAD" w14:paraId="3E2C5E16" w14:textId="77777777" w:rsidTr="00EF6309">
        <w:trPr>
          <w:trHeight w:val="194"/>
        </w:trPr>
        <w:tc>
          <w:tcPr>
            <w:tcW w:w="5637" w:type="dxa"/>
            <w:gridSpan w:val="3"/>
          </w:tcPr>
          <w:p w14:paraId="48F3C1B5"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4A5B2880"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62D97FC" w14:textId="77777777" w:rsidR="000F4FD4" w:rsidRPr="00705AAD" w:rsidRDefault="000F4FD4" w:rsidP="007673F3">
            <w:pPr>
              <w:rPr>
                <w:rFonts w:ascii="Calibri" w:hAnsi="Calibri" w:cs="Arial"/>
                <w:color w:val="002060"/>
                <w:sz w:val="20"/>
                <w:szCs w:val="20"/>
                <w:lang w:val="el-GR"/>
              </w:rPr>
            </w:pPr>
          </w:p>
        </w:tc>
      </w:tr>
      <w:tr w:rsidR="000F4FD4" w:rsidRPr="0061462E" w14:paraId="366B2201" w14:textId="77777777" w:rsidTr="00EF6309">
        <w:trPr>
          <w:trHeight w:val="194"/>
        </w:trPr>
        <w:tc>
          <w:tcPr>
            <w:tcW w:w="5637" w:type="dxa"/>
            <w:gridSpan w:val="3"/>
            <w:shd w:val="clear" w:color="auto" w:fill="DDD9C3" w:themeFill="background2" w:themeFillShade="E6"/>
          </w:tcPr>
          <w:p w14:paraId="47224D08"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09F1F9FC"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30FF65D" w14:textId="77777777" w:rsidR="000F4FD4" w:rsidRPr="00705AAD" w:rsidRDefault="000F4FD4" w:rsidP="007673F3">
            <w:pPr>
              <w:rPr>
                <w:rFonts w:ascii="Calibri" w:hAnsi="Calibri" w:cs="Arial"/>
                <w:color w:val="002060"/>
                <w:sz w:val="20"/>
                <w:szCs w:val="20"/>
                <w:lang w:val="el-GR"/>
              </w:rPr>
            </w:pPr>
          </w:p>
        </w:tc>
      </w:tr>
      <w:tr w:rsidR="000F4FD4" w:rsidRPr="007E6482" w14:paraId="48738A25" w14:textId="77777777" w:rsidTr="00EF6309">
        <w:trPr>
          <w:trHeight w:val="599"/>
        </w:trPr>
        <w:tc>
          <w:tcPr>
            <w:tcW w:w="3205" w:type="dxa"/>
            <w:shd w:val="clear" w:color="auto" w:fill="DDD9C3" w:themeFill="background2" w:themeFillShade="E6"/>
          </w:tcPr>
          <w:p w14:paraId="4704607F"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0DF6C3B4"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4EBE8284"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7DA1EFA5" w14:textId="77777777" w:rsidR="000F4FD4" w:rsidRPr="00705AAD" w:rsidRDefault="00226CCB" w:rsidP="007673F3">
            <w:pPr>
              <w:rPr>
                <w:rFonts w:ascii="Calibri" w:hAnsi="Calibri" w:cs="Arial"/>
                <w:color w:val="002060"/>
                <w:sz w:val="20"/>
                <w:szCs w:val="20"/>
                <w:lang w:val="el-GR"/>
              </w:rPr>
            </w:pPr>
            <w:r>
              <w:rPr>
                <w:rFonts w:ascii="Calibri" w:hAnsi="Calibri" w:cs="Arial"/>
                <w:color w:val="002060"/>
                <w:sz w:val="20"/>
                <w:szCs w:val="20"/>
                <w:lang w:val="el-GR"/>
              </w:rPr>
              <w:t>ΜΑΘΗΜΑ ΓΕΝΙΚΟΥ ΥΠΟΒΑΘΡΟΥ</w:t>
            </w:r>
          </w:p>
        </w:tc>
      </w:tr>
      <w:tr w:rsidR="000F4FD4" w:rsidRPr="00705AAD" w14:paraId="6DBF1658" w14:textId="77777777" w:rsidTr="00EF6309">
        <w:tc>
          <w:tcPr>
            <w:tcW w:w="3205" w:type="dxa"/>
            <w:shd w:val="clear" w:color="auto" w:fill="DDD9C3" w:themeFill="background2" w:themeFillShade="E6"/>
          </w:tcPr>
          <w:p w14:paraId="13879B5D"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5460042B"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028CC71B" w14:textId="77777777" w:rsidR="000F4FD4" w:rsidRPr="00705AAD" w:rsidRDefault="000F4FD4" w:rsidP="007673F3">
            <w:pPr>
              <w:rPr>
                <w:rFonts w:ascii="Calibri" w:hAnsi="Calibri" w:cs="Arial"/>
                <w:color w:val="002060"/>
                <w:sz w:val="20"/>
                <w:szCs w:val="20"/>
                <w:lang w:val="el-GR"/>
              </w:rPr>
            </w:pPr>
          </w:p>
        </w:tc>
      </w:tr>
      <w:tr w:rsidR="000F4FD4" w:rsidRPr="00705AAD" w14:paraId="45A78223" w14:textId="77777777" w:rsidTr="00EF6309">
        <w:tc>
          <w:tcPr>
            <w:tcW w:w="3205" w:type="dxa"/>
            <w:shd w:val="clear" w:color="auto" w:fill="DDD9C3" w:themeFill="background2" w:themeFillShade="E6"/>
          </w:tcPr>
          <w:p w14:paraId="56C92F5F"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7F2B3496" w14:textId="77777777" w:rsidR="006B3FDD" w:rsidRDefault="006B3FDD" w:rsidP="007673F3">
            <w:pPr>
              <w:rPr>
                <w:rFonts w:ascii="Calibri" w:hAnsi="Calibri" w:cs="Arial"/>
                <w:color w:val="002060"/>
                <w:sz w:val="20"/>
                <w:szCs w:val="20"/>
                <w:lang w:val="el-GR"/>
              </w:rPr>
            </w:pPr>
          </w:p>
          <w:p w14:paraId="378D5FF8" w14:textId="77777777" w:rsidR="000F4FD4" w:rsidRPr="006B3FDD" w:rsidRDefault="006B3FDD" w:rsidP="007673F3">
            <w:pPr>
              <w:rPr>
                <w:rFonts w:ascii="Calibri" w:hAnsi="Calibri" w:cs="Arial"/>
                <w:color w:val="002060"/>
                <w:sz w:val="20"/>
                <w:szCs w:val="20"/>
                <w:lang w:val="el-GR"/>
              </w:rPr>
            </w:pPr>
            <w:r>
              <w:rPr>
                <w:rFonts w:ascii="Calibri" w:hAnsi="Calibri" w:cs="Arial"/>
                <w:color w:val="002060"/>
                <w:sz w:val="20"/>
                <w:szCs w:val="20"/>
                <w:lang w:val="el-GR"/>
              </w:rPr>
              <w:t>ΑΓΓΛΙΚΑ</w:t>
            </w:r>
          </w:p>
        </w:tc>
      </w:tr>
      <w:tr w:rsidR="000F4FD4" w:rsidRPr="006B3FDD" w14:paraId="7A8DC933" w14:textId="77777777" w:rsidTr="00EF6309">
        <w:tc>
          <w:tcPr>
            <w:tcW w:w="3205" w:type="dxa"/>
            <w:shd w:val="clear" w:color="auto" w:fill="DDD9C3" w:themeFill="background2" w:themeFillShade="E6"/>
          </w:tcPr>
          <w:p w14:paraId="463858C6"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7AB27885" w14:textId="77777777" w:rsidR="006B3FDD" w:rsidRDefault="006B3FDD" w:rsidP="007673F3">
            <w:pPr>
              <w:rPr>
                <w:rFonts w:ascii="Calibri" w:hAnsi="Calibri" w:cs="Arial"/>
                <w:color w:val="002060"/>
                <w:sz w:val="20"/>
                <w:szCs w:val="20"/>
                <w:lang w:val="el-GR"/>
              </w:rPr>
            </w:pPr>
          </w:p>
          <w:p w14:paraId="2BC6894B" w14:textId="77777777" w:rsidR="000F4FD4" w:rsidRPr="00705AAD" w:rsidRDefault="006B3FDD" w:rsidP="00226CCB">
            <w:pPr>
              <w:rPr>
                <w:rFonts w:ascii="Calibri" w:hAnsi="Calibri" w:cs="Arial"/>
                <w:color w:val="002060"/>
                <w:sz w:val="20"/>
                <w:szCs w:val="20"/>
                <w:lang w:val="el-GR"/>
              </w:rPr>
            </w:pPr>
            <w:r>
              <w:rPr>
                <w:rFonts w:ascii="Calibri" w:hAnsi="Calibri" w:cs="Arial"/>
                <w:color w:val="002060"/>
                <w:sz w:val="20"/>
                <w:szCs w:val="20"/>
                <w:lang w:val="el-GR"/>
              </w:rPr>
              <w:t xml:space="preserve">ΝΑΙ   </w:t>
            </w:r>
            <w:r w:rsidR="00226CCB">
              <w:rPr>
                <w:rFonts w:ascii="Calibri" w:hAnsi="Calibri" w:cs="Arial"/>
                <w:color w:val="002060"/>
                <w:sz w:val="20"/>
                <w:szCs w:val="20"/>
                <w:lang w:val="el-GR"/>
              </w:rPr>
              <w:t>(ΣΤΗΝ ΑΓΓΛΙΚΗ)</w:t>
            </w:r>
          </w:p>
        </w:tc>
      </w:tr>
      <w:tr w:rsidR="000F4FD4" w:rsidRPr="00705AAD" w14:paraId="3DEC84AD" w14:textId="77777777" w:rsidTr="00EF6309">
        <w:tc>
          <w:tcPr>
            <w:tcW w:w="3205" w:type="dxa"/>
            <w:shd w:val="clear" w:color="auto" w:fill="DDD9C3" w:themeFill="background2" w:themeFillShade="E6"/>
          </w:tcPr>
          <w:p w14:paraId="2C6CAA41"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5FCC5BD9"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35AAA974"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2AC1EE36" w14:textId="77777777" w:rsidTr="00305D37">
        <w:tc>
          <w:tcPr>
            <w:tcW w:w="8472" w:type="dxa"/>
            <w:gridSpan w:val="2"/>
            <w:tcBorders>
              <w:bottom w:val="nil"/>
            </w:tcBorders>
            <w:shd w:val="clear" w:color="auto" w:fill="DDD9C3" w:themeFill="background2" w:themeFillShade="E6"/>
          </w:tcPr>
          <w:p w14:paraId="6F33A15A"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61462E" w14:paraId="5EA71AEC" w14:textId="77777777" w:rsidTr="00305D37">
        <w:tc>
          <w:tcPr>
            <w:tcW w:w="8472" w:type="dxa"/>
            <w:gridSpan w:val="2"/>
            <w:tcBorders>
              <w:top w:val="nil"/>
            </w:tcBorders>
            <w:shd w:val="clear" w:color="auto" w:fill="DDD9C3" w:themeFill="background2" w:themeFillShade="E6"/>
          </w:tcPr>
          <w:p w14:paraId="6CDC5279"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705AAD">
              <w:rPr>
                <w:rFonts w:ascii="Calibri" w:hAnsi="Calibri" w:cs="Arial"/>
                <w:i/>
                <w:sz w:val="16"/>
                <w:szCs w:val="16"/>
                <w:lang w:val="el-GR"/>
              </w:rPr>
              <w:t>καταλλήλου</w:t>
            </w:r>
            <w:proofErr w:type="spellEnd"/>
            <w:r w:rsidRPr="00705AAD">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5B54E963"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638A5780"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4D4BAFDA"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6BA61CAD"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61462E" w14:paraId="4AAF9952" w14:textId="77777777" w:rsidTr="00923821">
        <w:trPr>
          <w:trHeight w:val="2679"/>
        </w:trPr>
        <w:tc>
          <w:tcPr>
            <w:tcW w:w="8472" w:type="dxa"/>
            <w:gridSpan w:val="2"/>
          </w:tcPr>
          <w:p w14:paraId="4BC0B629" w14:textId="77777777" w:rsidR="006B3FDD" w:rsidRPr="00226CCB" w:rsidRDefault="006B3FDD" w:rsidP="00226CCB">
            <w:pPr>
              <w:pStyle w:val="NormalWeb"/>
              <w:shd w:val="clear" w:color="auto" w:fill="FFFFFF"/>
              <w:jc w:val="both"/>
              <w:rPr>
                <w:rFonts w:ascii="Calibri" w:hAnsi="Calibri" w:cs="Lucida Sans Unicode"/>
                <w:color w:val="1F497D" w:themeColor="text2"/>
                <w:sz w:val="20"/>
                <w:szCs w:val="20"/>
              </w:rPr>
            </w:pPr>
            <w:r w:rsidRPr="00226CCB">
              <w:rPr>
                <w:rFonts w:ascii="Calibri" w:hAnsi="Calibri" w:cs="Lucida Sans Unicode"/>
                <w:color w:val="1F497D" w:themeColor="text2"/>
                <w:sz w:val="20"/>
                <w:szCs w:val="20"/>
              </w:rPr>
              <w:t xml:space="preserve">Η διδασκαλία του μαθήματος απευθύνεται στους φοιτητές της Συντήρησης που κατέχουν ήδη ένα καλό επίπεδο της Αγγλικής γλώσσας. Έχει σαν σκοπό μέσα από μια σειρά επιλεγμένων αυθεντικών κειμένων του γνωστικού τους αντικειμένου να ολοκληρώσει τη διδασκαλία της ορολογίας </w:t>
            </w:r>
            <w:r w:rsidR="00253C47" w:rsidRPr="00226CCB">
              <w:rPr>
                <w:rFonts w:ascii="Calibri" w:hAnsi="Calibri" w:cs="Lucida Sans Unicode"/>
                <w:color w:val="1F497D" w:themeColor="text2"/>
                <w:sz w:val="20"/>
                <w:szCs w:val="20"/>
              </w:rPr>
              <w:t xml:space="preserve">Συντήρησης </w:t>
            </w:r>
            <w:r w:rsidRPr="00226CCB">
              <w:rPr>
                <w:rFonts w:ascii="Calibri" w:hAnsi="Calibri" w:cs="Lucida Sans Unicode"/>
                <w:color w:val="1F497D" w:themeColor="text2"/>
                <w:sz w:val="20"/>
                <w:szCs w:val="20"/>
              </w:rPr>
              <w:t>και να βελτιώσει σε μεγάλο βαθμό όλες τις δεξιότητες της γλώσσας (listening, speaking, reading, writing).</w:t>
            </w:r>
          </w:p>
          <w:p w14:paraId="3B192859" w14:textId="77777777" w:rsidR="00253C47" w:rsidRPr="00226CCB" w:rsidRDefault="00253C47" w:rsidP="00226CCB">
            <w:pPr>
              <w:contextualSpacing/>
              <w:jc w:val="both"/>
              <w:rPr>
                <w:rFonts w:ascii="Calibri" w:hAnsi="Calibri"/>
                <w:color w:val="1F497D" w:themeColor="text2"/>
                <w:sz w:val="20"/>
                <w:szCs w:val="20"/>
                <w:lang w:val="el-GR"/>
              </w:rPr>
            </w:pPr>
            <w:r w:rsidRPr="00226CCB">
              <w:rPr>
                <w:rFonts w:ascii="Calibri" w:hAnsi="Calibri"/>
                <w:color w:val="1F497D" w:themeColor="text2"/>
                <w:sz w:val="20"/>
                <w:szCs w:val="20"/>
                <w:lang w:val="el-GR"/>
              </w:rPr>
              <w:t>Με την ολοκλήρωση του μαθήματος οι φοιτητές θα είναι σε θέση να:</w:t>
            </w:r>
          </w:p>
          <w:p w14:paraId="4F2DB5EC" w14:textId="77777777" w:rsidR="00253C47" w:rsidRPr="00226CCB" w:rsidRDefault="00253C47" w:rsidP="00226CCB">
            <w:pPr>
              <w:pStyle w:val="ListParagraph"/>
              <w:numPr>
                <w:ilvl w:val="0"/>
                <w:numId w:val="46"/>
              </w:numPr>
              <w:spacing w:line="240" w:lineRule="auto"/>
              <w:jc w:val="both"/>
              <w:rPr>
                <w:color w:val="1F497D" w:themeColor="text2"/>
                <w:sz w:val="20"/>
                <w:szCs w:val="20"/>
              </w:rPr>
            </w:pPr>
            <w:r w:rsidRPr="00226CCB">
              <w:rPr>
                <w:color w:val="1F497D" w:themeColor="text2"/>
                <w:sz w:val="20"/>
                <w:szCs w:val="20"/>
              </w:rPr>
              <w:t>Χρησιμοποιούν την Αγγλική Ορολογία στο γνωστικό πεδίο της ειδικότητάς τους και να μπορούν να ανταποκρίνονται στις απαιτήσεις των σπουδών τους κατά την διάρκεια της φοίτησής τους στο Τμήμα Συντήρησης.</w:t>
            </w:r>
          </w:p>
          <w:p w14:paraId="27A9058A" w14:textId="77777777" w:rsidR="00253C47" w:rsidRPr="00226CCB" w:rsidRDefault="00253C47" w:rsidP="00226CCB">
            <w:pPr>
              <w:pStyle w:val="ListParagraph"/>
              <w:numPr>
                <w:ilvl w:val="0"/>
                <w:numId w:val="46"/>
              </w:numPr>
              <w:spacing w:line="240" w:lineRule="auto"/>
              <w:jc w:val="both"/>
              <w:rPr>
                <w:color w:val="1F497D" w:themeColor="text2"/>
                <w:sz w:val="20"/>
                <w:szCs w:val="20"/>
              </w:rPr>
            </w:pPr>
            <w:r w:rsidRPr="00226CCB">
              <w:rPr>
                <w:color w:val="1F497D" w:themeColor="text2"/>
                <w:sz w:val="20"/>
                <w:szCs w:val="20"/>
              </w:rPr>
              <w:t xml:space="preserve"> Κατανοούν τη διεθνή βιβλιογραφία στην αγγλική γλώσσα.</w:t>
            </w:r>
          </w:p>
          <w:p w14:paraId="1A463AB4" w14:textId="77777777" w:rsidR="00253C47" w:rsidRPr="00226CCB" w:rsidRDefault="00253C47" w:rsidP="00226CCB">
            <w:pPr>
              <w:pStyle w:val="ListParagraph"/>
              <w:numPr>
                <w:ilvl w:val="0"/>
                <w:numId w:val="46"/>
              </w:numPr>
              <w:spacing w:line="240" w:lineRule="auto"/>
              <w:jc w:val="both"/>
              <w:rPr>
                <w:color w:val="1F497D" w:themeColor="text2"/>
                <w:sz w:val="20"/>
                <w:szCs w:val="20"/>
              </w:rPr>
            </w:pPr>
            <w:r w:rsidRPr="00226CCB">
              <w:rPr>
                <w:color w:val="1F497D" w:themeColor="text2"/>
                <w:sz w:val="20"/>
                <w:szCs w:val="20"/>
                <w:lang w:val="en-US"/>
              </w:rPr>
              <w:t>A</w:t>
            </w:r>
            <w:proofErr w:type="spellStart"/>
            <w:r w:rsidRPr="00226CCB">
              <w:rPr>
                <w:color w:val="1F497D" w:themeColor="text2"/>
                <w:sz w:val="20"/>
                <w:szCs w:val="20"/>
              </w:rPr>
              <w:t>ναμεταδίδουν</w:t>
            </w:r>
            <w:proofErr w:type="spellEnd"/>
            <w:r w:rsidRPr="00226CCB">
              <w:rPr>
                <w:color w:val="1F497D" w:themeColor="text2"/>
                <w:sz w:val="20"/>
                <w:szCs w:val="20"/>
              </w:rPr>
              <w:t xml:space="preserve">, </w:t>
            </w:r>
            <w:proofErr w:type="gramStart"/>
            <w:r w:rsidRPr="00226CCB">
              <w:rPr>
                <w:color w:val="1F497D" w:themeColor="text2"/>
                <w:sz w:val="20"/>
                <w:szCs w:val="20"/>
              </w:rPr>
              <w:t>στην  αγγλική</w:t>
            </w:r>
            <w:proofErr w:type="gramEnd"/>
            <w:r w:rsidRPr="00226CCB">
              <w:rPr>
                <w:color w:val="1F497D" w:themeColor="text2"/>
                <w:sz w:val="20"/>
                <w:szCs w:val="20"/>
              </w:rPr>
              <w:t xml:space="preserve"> γλώσσα γραπτά η προφορικά, πληροφόρηση που λαμβάνουν όπως άρθρα, συνεντεύξεις, συνέδρια, σεμινάρια και να δύνανται να συμμετέχουν σε Ευρωπαϊκά Προγράμματα και σε Προπτυχιακές ανταλλαγές.</w:t>
            </w:r>
          </w:p>
          <w:p w14:paraId="1346CE61" w14:textId="77777777" w:rsidR="00253C47" w:rsidRPr="00226CCB" w:rsidRDefault="00253C47" w:rsidP="00226CCB">
            <w:pPr>
              <w:pStyle w:val="ListParagraph"/>
              <w:numPr>
                <w:ilvl w:val="0"/>
                <w:numId w:val="46"/>
              </w:numPr>
              <w:spacing w:line="240" w:lineRule="auto"/>
              <w:jc w:val="both"/>
              <w:rPr>
                <w:color w:val="1F497D" w:themeColor="text2"/>
                <w:sz w:val="20"/>
                <w:szCs w:val="20"/>
              </w:rPr>
            </w:pPr>
            <w:r w:rsidRPr="00226CCB">
              <w:rPr>
                <w:color w:val="1F497D" w:themeColor="text2"/>
                <w:sz w:val="20"/>
                <w:szCs w:val="20"/>
              </w:rPr>
              <w:t xml:space="preserve">Ανιχνεύουν ένα εξειδικευμένο επιστημονικό/τεχνολογικό κείμενο και να κατανοούν την </w:t>
            </w:r>
            <w:r w:rsidRPr="00226CCB">
              <w:rPr>
                <w:color w:val="1F497D" w:themeColor="text2"/>
                <w:sz w:val="20"/>
                <w:szCs w:val="20"/>
              </w:rPr>
              <w:lastRenderedPageBreak/>
              <w:t>κεντρική ιδέα του περιεχομένου, παρά την ύπαρξη άγνωστου λεξιλογίου και ορολογίας.</w:t>
            </w:r>
          </w:p>
          <w:p w14:paraId="1E68218D" w14:textId="77777777" w:rsidR="00253C47" w:rsidRPr="00226CCB" w:rsidRDefault="00253C47" w:rsidP="00226CCB">
            <w:pPr>
              <w:pStyle w:val="ListParagraph"/>
              <w:numPr>
                <w:ilvl w:val="0"/>
                <w:numId w:val="46"/>
              </w:numPr>
              <w:spacing w:line="240" w:lineRule="auto"/>
              <w:jc w:val="both"/>
              <w:rPr>
                <w:color w:val="1F497D" w:themeColor="text2"/>
                <w:sz w:val="20"/>
                <w:szCs w:val="20"/>
              </w:rPr>
            </w:pPr>
            <w:r w:rsidRPr="00226CCB">
              <w:rPr>
                <w:color w:val="1F497D" w:themeColor="text2"/>
                <w:sz w:val="20"/>
                <w:szCs w:val="20"/>
              </w:rPr>
              <w:t>Αποδίδουν περιληπτικά το περιεχόμενο ενός επιστημονικού/τεχνολογικού κειμένου.</w:t>
            </w:r>
          </w:p>
          <w:p w14:paraId="1BDBEE8C" w14:textId="77777777" w:rsidR="00253C47" w:rsidRPr="00226CCB" w:rsidRDefault="00253C47" w:rsidP="00226CCB">
            <w:pPr>
              <w:pStyle w:val="ListParagraph"/>
              <w:numPr>
                <w:ilvl w:val="0"/>
                <w:numId w:val="46"/>
              </w:numPr>
              <w:spacing w:line="240" w:lineRule="auto"/>
              <w:jc w:val="both"/>
              <w:rPr>
                <w:color w:val="1F497D" w:themeColor="text2"/>
                <w:sz w:val="20"/>
                <w:szCs w:val="20"/>
              </w:rPr>
            </w:pPr>
            <w:r w:rsidRPr="00226CCB">
              <w:rPr>
                <w:color w:val="1F497D" w:themeColor="text2"/>
                <w:sz w:val="20"/>
                <w:szCs w:val="20"/>
              </w:rPr>
              <w:t>Διατυπώνουν προφορικά η γραπτά στην αγγλική γλώσσα τα τεκμηριωμένα επιστημονικά συμπεράσματά τους, καθώς και τις απόψεις τους, με βάση τις πληροφορίες, τις πηγές και τα άλλα στοιχεία τα οποία τους έχουν δοθεί  η έχουν συγκεντρώσει.</w:t>
            </w:r>
          </w:p>
          <w:p w14:paraId="5F5B3FE8" w14:textId="77777777" w:rsidR="00F03B25" w:rsidRPr="00705AAD" w:rsidRDefault="00F03B25" w:rsidP="00226CCB">
            <w:pPr>
              <w:widowControl w:val="0"/>
              <w:autoSpaceDE w:val="0"/>
              <w:autoSpaceDN w:val="0"/>
              <w:adjustRightInd w:val="0"/>
              <w:spacing w:after="60"/>
              <w:rPr>
                <w:rFonts w:ascii="Calibri" w:hAnsi="Calibri" w:cs="Arial"/>
                <w:i/>
                <w:sz w:val="16"/>
                <w:szCs w:val="16"/>
                <w:lang w:val="el-GR"/>
              </w:rPr>
            </w:pPr>
          </w:p>
        </w:tc>
      </w:tr>
      <w:tr w:rsidR="000F4FD4" w:rsidRPr="00705AAD" w14:paraId="1FED6BE6"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4D99CA29"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61462E" w14:paraId="2EDFEE32" w14:textId="77777777" w:rsidTr="00305D37">
        <w:tc>
          <w:tcPr>
            <w:tcW w:w="8472" w:type="dxa"/>
            <w:gridSpan w:val="2"/>
            <w:tcBorders>
              <w:top w:val="nil"/>
              <w:bottom w:val="nil"/>
            </w:tcBorders>
            <w:shd w:val="clear" w:color="auto" w:fill="DDD9C3" w:themeFill="background2" w:themeFillShade="E6"/>
          </w:tcPr>
          <w:p w14:paraId="72512AB2"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230CC557"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5FC1ADA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242F05E8"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3B0257E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63F2B20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70A4751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702D8058"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1CA1B3C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027A538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29E3160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07D1801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0B2B9F8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239438E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0858434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3D1A8FBA"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3F08B999"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4CC4F30E"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3AAD3D13"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95085A" w14:paraId="6F93C378" w14:textId="77777777" w:rsidTr="00305D37">
        <w:tc>
          <w:tcPr>
            <w:tcW w:w="8472" w:type="dxa"/>
            <w:gridSpan w:val="2"/>
            <w:tcBorders>
              <w:bottom w:val="single" w:sz="4" w:space="0" w:color="auto"/>
            </w:tcBorders>
          </w:tcPr>
          <w:p w14:paraId="3BFB605D" w14:textId="77777777" w:rsidR="000F4FD4" w:rsidRPr="00705AAD" w:rsidRDefault="000F4FD4" w:rsidP="00305D37">
            <w:pPr>
              <w:rPr>
                <w:rFonts w:ascii="Calibri" w:hAnsi="Calibri" w:cs="Arial"/>
                <w:color w:val="002060"/>
                <w:sz w:val="20"/>
                <w:szCs w:val="20"/>
                <w:lang w:val="el-GR"/>
              </w:rPr>
            </w:pPr>
          </w:p>
          <w:p w14:paraId="35ACADBF" w14:textId="77777777" w:rsidR="000F4FD4" w:rsidRPr="00226CCB" w:rsidRDefault="000F4FD4" w:rsidP="00305D37">
            <w:pPr>
              <w:widowControl w:val="0"/>
              <w:autoSpaceDE w:val="0"/>
              <w:autoSpaceDN w:val="0"/>
              <w:adjustRightInd w:val="0"/>
              <w:rPr>
                <w:rFonts w:ascii="Calibri" w:eastAsia="Calibri" w:hAnsi="Calibri"/>
                <w:color w:val="1F497D" w:themeColor="text2"/>
                <w:lang w:val="el-GR"/>
              </w:rPr>
            </w:pPr>
          </w:p>
          <w:p w14:paraId="3C9249AF" w14:textId="77777777" w:rsidR="000F4FD4" w:rsidRPr="00226CCB" w:rsidRDefault="0095085A" w:rsidP="0095085A">
            <w:pPr>
              <w:pStyle w:val="ListParagraph"/>
              <w:widowControl w:val="0"/>
              <w:numPr>
                <w:ilvl w:val="0"/>
                <w:numId w:val="48"/>
              </w:numPr>
              <w:autoSpaceDE w:val="0"/>
              <w:autoSpaceDN w:val="0"/>
              <w:adjustRightInd w:val="0"/>
              <w:rPr>
                <w:rFonts w:eastAsia="Calibri"/>
                <w:color w:val="1F497D" w:themeColor="text2"/>
                <w:sz w:val="20"/>
                <w:szCs w:val="20"/>
              </w:rPr>
            </w:pPr>
            <w:r w:rsidRPr="00226CCB">
              <w:rPr>
                <w:rFonts w:eastAsia="Calibri"/>
                <w:color w:val="1F497D" w:themeColor="text2"/>
                <w:sz w:val="20"/>
                <w:szCs w:val="20"/>
              </w:rPr>
              <w:t>Ανάλυση Θεμάτων Συντήρησης</w:t>
            </w:r>
          </w:p>
          <w:p w14:paraId="53219B7C" w14:textId="77777777" w:rsidR="0095085A" w:rsidRPr="00226CCB" w:rsidRDefault="0095085A" w:rsidP="0095085A">
            <w:pPr>
              <w:pStyle w:val="ListParagraph"/>
              <w:widowControl w:val="0"/>
              <w:numPr>
                <w:ilvl w:val="0"/>
                <w:numId w:val="48"/>
              </w:numPr>
              <w:autoSpaceDE w:val="0"/>
              <w:autoSpaceDN w:val="0"/>
              <w:adjustRightInd w:val="0"/>
              <w:rPr>
                <w:rFonts w:eastAsia="Calibri"/>
                <w:color w:val="1F497D" w:themeColor="text2"/>
                <w:sz w:val="20"/>
                <w:szCs w:val="20"/>
              </w:rPr>
            </w:pPr>
            <w:r w:rsidRPr="00226CCB">
              <w:rPr>
                <w:rFonts w:eastAsia="Calibri"/>
                <w:color w:val="1F497D" w:themeColor="text2"/>
                <w:sz w:val="20"/>
                <w:szCs w:val="20"/>
              </w:rPr>
              <w:t>Αναζήτηση πληροφοριών με την χρήση των απαραίτητων τεχνολογιών.</w:t>
            </w:r>
          </w:p>
          <w:p w14:paraId="4B56C6E0" w14:textId="77777777" w:rsidR="0095085A" w:rsidRPr="00226CCB" w:rsidRDefault="0095085A" w:rsidP="0095085A">
            <w:pPr>
              <w:pStyle w:val="ListParagraph"/>
              <w:widowControl w:val="0"/>
              <w:numPr>
                <w:ilvl w:val="0"/>
                <w:numId w:val="48"/>
              </w:numPr>
              <w:autoSpaceDE w:val="0"/>
              <w:autoSpaceDN w:val="0"/>
              <w:adjustRightInd w:val="0"/>
              <w:rPr>
                <w:rFonts w:eastAsia="Calibri"/>
                <w:color w:val="1F497D" w:themeColor="text2"/>
                <w:sz w:val="20"/>
                <w:szCs w:val="20"/>
              </w:rPr>
            </w:pPr>
            <w:r w:rsidRPr="00226CCB">
              <w:rPr>
                <w:rFonts w:eastAsia="Calibri"/>
                <w:color w:val="1F497D" w:themeColor="text2"/>
                <w:sz w:val="20"/>
                <w:szCs w:val="20"/>
              </w:rPr>
              <w:t>Αυτόνομη εργασία.</w:t>
            </w:r>
          </w:p>
          <w:p w14:paraId="5B186F9E" w14:textId="77777777" w:rsidR="000F4FD4" w:rsidRDefault="000F4FD4" w:rsidP="00305D37">
            <w:pPr>
              <w:widowControl w:val="0"/>
              <w:autoSpaceDE w:val="0"/>
              <w:autoSpaceDN w:val="0"/>
              <w:adjustRightInd w:val="0"/>
              <w:rPr>
                <w:rFonts w:ascii="Calibri" w:eastAsia="Calibri" w:hAnsi="Calibri"/>
                <w:color w:val="002060"/>
                <w:lang w:val="el-GR"/>
              </w:rPr>
            </w:pPr>
          </w:p>
          <w:p w14:paraId="537EDDFC" w14:textId="77777777" w:rsidR="000F4FD4" w:rsidRDefault="000F4FD4" w:rsidP="00305D37">
            <w:pPr>
              <w:widowControl w:val="0"/>
              <w:autoSpaceDE w:val="0"/>
              <w:autoSpaceDN w:val="0"/>
              <w:adjustRightInd w:val="0"/>
              <w:rPr>
                <w:rFonts w:ascii="Calibri" w:eastAsia="Calibri" w:hAnsi="Calibri"/>
                <w:color w:val="002060"/>
                <w:lang w:val="el-GR"/>
              </w:rPr>
            </w:pPr>
          </w:p>
          <w:p w14:paraId="4516E15E" w14:textId="77777777" w:rsidR="000F4FD4" w:rsidRDefault="000F4FD4" w:rsidP="00305D37">
            <w:pPr>
              <w:widowControl w:val="0"/>
              <w:autoSpaceDE w:val="0"/>
              <w:autoSpaceDN w:val="0"/>
              <w:adjustRightInd w:val="0"/>
              <w:rPr>
                <w:rFonts w:ascii="Calibri" w:eastAsia="Calibri" w:hAnsi="Calibri"/>
                <w:color w:val="002060"/>
                <w:lang w:val="el-GR"/>
              </w:rPr>
            </w:pPr>
          </w:p>
          <w:p w14:paraId="19D09E4E" w14:textId="77777777" w:rsidR="000F4FD4" w:rsidRDefault="000F4FD4" w:rsidP="00305D37">
            <w:pPr>
              <w:widowControl w:val="0"/>
              <w:autoSpaceDE w:val="0"/>
              <w:autoSpaceDN w:val="0"/>
              <w:adjustRightInd w:val="0"/>
              <w:rPr>
                <w:rFonts w:ascii="Calibri" w:eastAsia="Calibri" w:hAnsi="Calibri"/>
                <w:color w:val="002060"/>
                <w:lang w:val="el-GR"/>
              </w:rPr>
            </w:pPr>
          </w:p>
          <w:p w14:paraId="7355D0ED" w14:textId="77777777" w:rsidR="000F4FD4" w:rsidRDefault="000F4FD4" w:rsidP="00305D37">
            <w:pPr>
              <w:widowControl w:val="0"/>
              <w:autoSpaceDE w:val="0"/>
              <w:autoSpaceDN w:val="0"/>
              <w:adjustRightInd w:val="0"/>
              <w:rPr>
                <w:rFonts w:ascii="Calibri" w:eastAsia="Calibri" w:hAnsi="Calibri"/>
                <w:color w:val="002060"/>
                <w:lang w:val="el-GR"/>
              </w:rPr>
            </w:pPr>
          </w:p>
          <w:p w14:paraId="3E3D15F3" w14:textId="77777777" w:rsidR="000F4FD4" w:rsidRDefault="000F4FD4" w:rsidP="00305D37">
            <w:pPr>
              <w:widowControl w:val="0"/>
              <w:autoSpaceDE w:val="0"/>
              <w:autoSpaceDN w:val="0"/>
              <w:adjustRightInd w:val="0"/>
              <w:rPr>
                <w:rFonts w:ascii="Calibri" w:eastAsia="Calibri" w:hAnsi="Calibri"/>
                <w:color w:val="002060"/>
                <w:lang w:val="el-GR"/>
              </w:rPr>
            </w:pPr>
          </w:p>
          <w:p w14:paraId="487FDCE0" w14:textId="77777777" w:rsidR="000F4FD4" w:rsidRDefault="000F4FD4" w:rsidP="00305D37">
            <w:pPr>
              <w:widowControl w:val="0"/>
              <w:autoSpaceDE w:val="0"/>
              <w:autoSpaceDN w:val="0"/>
              <w:adjustRightInd w:val="0"/>
              <w:rPr>
                <w:rFonts w:ascii="Calibri" w:eastAsia="Calibri" w:hAnsi="Calibri"/>
                <w:color w:val="002060"/>
                <w:lang w:val="el-GR"/>
              </w:rPr>
            </w:pPr>
          </w:p>
          <w:p w14:paraId="6C494FCB" w14:textId="77777777" w:rsidR="000F4FD4" w:rsidRDefault="000F4FD4" w:rsidP="00305D37">
            <w:pPr>
              <w:widowControl w:val="0"/>
              <w:autoSpaceDE w:val="0"/>
              <w:autoSpaceDN w:val="0"/>
              <w:adjustRightInd w:val="0"/>
              <w:rPr>
                <w:rFonts w:ascii="Calibri" w:eastAsia="Calibri" w:hAnsi="Calibri"/>
                <w:color w:val="002060"/>
                <w:lang w:val="el-GR"/>
              </w:rPr>
            </w:pPr>
          </w:p>
          <w:p w14:paraId="53871774" w14:textId="77777777" w:rsidR="000F4FD4" w:rsidRPr="00705AAD" w:rsidRDefault="000F4FD4" w:rsidP="00305D37">
            <w:pPr>
              <w:widowControl w:val="0"/>
              <w:autoSpaceDE w:val="0"/>
              <w:autoSpaceDN w:val="0"/>
              <w:adjustRightInd w:val="0"/>
              <w:rPr>
                <w:rFonts w:ascii="Calibri" w:eastAsia="Calibri" w:hAnsi="Calibri"/>
                <w:color w:val="002060"/>
                <w:lang w:val="el-GR"/>
              </w:rPr>
            </w:pPr>
          </w:p>
          <w:p w14:paraId="009BAEF6"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61462E" w14:paraId="5017E540" w14:textId="77777777" w:rsidTr="007673F3">
        <w:tc>
          <w:tcPr>
            <w:tcW w:w="8472" w:type="dxa"/>
          </w:tcPr>
          <w:p w14:paraId="12BEC3F7" w14:textId="77777777" w:rsidR="000F4FD4" w:rsidRDefault="000F4FD4" w:rsidP="007673F3">
            <w:pPr>
              <w:rPr>
                <w:rFonts w:ascii="Calibri" w:eastAsia="Calibri" w:hAnsi="Calibri"/>
                <w:iCs/>
                <w:color w:val="002060"/>
                <w:lang w:val="el-GR"/>
              </w:rPr>
            </w:pPr>
          </w:p>
          <w:p w14:paraId="3B709301" w14:textId="77777777"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68C450A6" w14:textId="77777777" w:rsidR="00253C47" w:rsidRPr="00226CCB" w:rsidRDefault="00253C47" w:rsidP="00226CCB">
            <w:pPr>
              <w:contextualSpacing/>
              <w:jc w:val="both"/>
              <w:rPr>
                <w:rFonts w:ascii="Calibri" w:hAnsi="Calibri" w:cstheme="minorHAnsi"/>
                <w:color w:val="1F497D" w:themeColor="text2"/>
                <w:sz w:val="20"/>
                <w:szCs w:val="20"/>
              </w:rPr>
            </w:pPr>
            <w:r w:rsidRPr="00226CCB">
              <w:rPr>
                <w:rFonts w:ascii="Calibri" w:hAnsi="Calibri" w:cstheme="minorHAnsi"/>
                <w:color w:val="1F497D" w:themeColor="text2"/>
                <w:sz w:val="20"/>
                <w:szCs w:val="20"/>
                <w:lang w:val="el-GR"/>
              </w:rPr>
              <w:t xml:space="preserve">Μελέτη και επεξεργασία αυθεντικών επιστημονικών  κειμένων σε θέματα ειδικότητας από διάφορα βιβλία, άρθρα από εφημερίδες και το διαδίκτυο, καθώς και κριτικές από ξένα μηνιαία περιοδικά ειδικότητας.  </w:t>
            </w:r>
            <w:r w:rsidRPr="00226CCB">
              <w:rPr>
                <w:rFonts w:ascii="Calibri" w:hAnsi="Calibri" w:cstheme="minorHAnsi"/>
                <w:color w:val="1F497D" w:themeColor="text2"/>
                <w:sz w:val="20"/>
                <w:szCs w:val="20"/>
              </w:rPr>
              <w:t xml:space="preserve">Το περιεχόμενο των εν λόγω κειμένων είναι αντίστοιχο προς τα διδασκόμενα μαθήματα του αναλυτικού προγράμματος του Τμήματος, (Conservation of Paintings, Restoration of </w:t>
            </w:r>
            <w:proofErr w:type="spellStart"/>
            <w:r w:rsidRPr="00226CCB">
              <w:rPr>
                <w:rFonts w:ascii="Calibri" w:hAnsi="Calibri" w:cstheme="minorHAnsi"/>
                <w:color w:val="1F497D" w:themeColor="text2"/>
                <w:sz w:val="20"/>
                <w:szCs w:val="20"/>
              </w:rPr>
              <w:t>Michelangelo’s</w:t>
            </w:r>
            <w:proofErr w:type="spellEnd"/>
            <w:r w:rsidRPr="00226CCB">
              <w:rPr>
                <w:rFonts w:ascii="Calibri" w:hAnsi="Calibri" w:cstheme="minorHAnsi"/>
                <w:color w:val="1F497D" w:themeColor="text2"/>
                <w:sz w:val="20"/>
                <w:szCs w:val="20"/>
              </w:rPr>
              <w:t xml:space="preserve"> Frescoes, Stages of Glass Conservation, Old China and Ceramics, Causes of Damage to Museum Objects, </w:t>
            </w:r>
            <w:proofErr w:type="spellStart"/>
            <w:r w:rsidRPr="00226CCB">
              <w:rPr>
                <w:rFonts w:ascii="Calibri" w:hAnsi="Calibri" w:cstheme="minorHAnsi"/>
                <w:color w:val="1F497D" w:themeColor="text2"/>
                <w:sz w:val="20"/>
                <w:szCs w:val="20"/>
              </w:rPr>
              <w:t>Woodframe</w:t>
            </w:r>
            <w:proofErr w:type="spellEnd"/>
            <w:r w:rsidRPr="00226CCB">
              <w:rPr>
                <w:rFonts w:ascii="Calibri" w:hAnsi="Calibri" w:cstheme="minorHAnsi"/>
                <w:color w:val="1F497D" w:themeColor="text2"/>
                <w:sz w:val="20"/>
                <w:szCs w:val="20"/>
              </w:rPr>
              <w:t xml:space="preserve"> Furniture, Stone Decay, Solvents and Thinners, Adhesives, Dating Methods, etc.).</w:t>
            </w:r>
          </w:p>
          <w:p w14:paraId="4E56CE7D" w14:textId="77777777" w:rsidR="00253C47" w:rsidRPr="00226CCB" w:rsidRDefault="00253C47" w:rsidP="00226CCB">
            <w:pPr>
              <w:contextualSpacing/>
              <w:jc w:val="both"/>
              <w:rPr>
                <w:rFonts w:ascii="Calibri" w:hAnsi="Calibri" w:cstheme="minorHAnsi"/>
                <w:color w:val="1F497D" w:themeColor="text2"/>
                <w:sz w:val="20"/>
                <w:szCs w:val="20"/>
                <w:lang w:val="el-GR"/>
              </w:rPr>
            </w:pPr>
            <w:r w:rsidRPr="00226CCB">
              <w:rPr>
                <w:rFonts w:ascii="Calibri" w:hAnsi="Calibri" w:cstheme="minorHAnsi"/>
                <w:color w:val="1F497D" w:themeColor="text2"/>
                <w:sz w:val="20"/>
                <w:szCs w:val="20"/>
                <w:lang w:val="el-GR"/>
              </w:rPr>
              <w:t xml:space="preserve">Ανάλυση και κατανόηση της συνολικής δομής της αγγλικής γλώσσας με τη χρήση γραπτών και προφορικών ασκήσεων που βασίζονται στα προς επεξεργασία κείμενα. </w:t>
            </w:r>
          </w:p>
          <w:p w14:paraId="733C779C" w14:textId="77777777" w:rsidR="00253C47" w:rsidRPr="00226CCB" w:rsidRDefault="00253C47" w:rsidP="00226CCB">
            <w:pPr>
              <w:contextualSpacing/>
              <w:jc w:val="both"/>
              <w:rPr>
                <w:rFonts w:ascii="Calibri" w:hAnsi="Calibri" w:cstheme="minorHAnsi"/>
                <w:color w:val="1F497D" w:themeColor="text2"/>
                <w:sz w:val="20"/>
                <w:szCs w:val="20"/>
                <w:lang w:val="el-GR"/>
              </w:rPr>
            </w:pPr>
            <w:r w:rsidRPr="00226CCB">
              <w:rPr>
                <w:rFonts w:ascii="Calibri" w:hAnsi="Calibri" w:cstheme="minorHAnsi"/>
                <w:color w:val="1F497D" w:themeColor="text2"/>
                <w:sz w:val="20"/>
                <w:szCs w:val="20"/>
                <w:lang w:val="el-GR"/>
              </w:rPr>
              <w:t>Ανάπτυξη της ικανότητας χρήσης εξειδικευμένων όρων και συμμετοχής σε προφορική  παρουσίαση /συζήτηση επί  θεμάτων Συντήρησης Αρχαιοτήτων και Έργων Τέχνης.</w:t>
            </w:r>
          </w:p>
          <w:p w14:paraId="71C59295" w14:textId="77777777" w:rsidR="00F03B25" w:rsidRPr="00226CCB" w:rsidRDefault="00253C47" w:rsidP="00226CCB">
            <w:pPr>
              <w:contextualSpacing/>
              <w:jc w:val="both"/>
              <w:rPr>
                <w:rFonts w:ascii="Calibri" w:hAnsi="Calibri" w:cstheme="minorHAnsi"/>
                <w:color w:val="1F497D" w:themeColor="text2"/>
                <w:sz w:val="20"/>
                <w:szCs w:val="20"/>
                <w:lang w:val="el-GR"/>
              </w:rPr>
            </w:pPr>
            <w:r w:rsidRPr="00226CCB">
              <w:rPr>
                <w:rFonts w:ascii="Calibri" w:hAnsi="Calibri" w:cstheme="minorHAnsi"/>
                <w:color w:val="1F497D" w:themeColor="text2"/>
                <w:sz w:val="20"/>
                <w:szCs w:val="20"/>
                <w:lang w:val="el-GR"/>
              </w:rPr>
              <w:t xml:space="preserve">Εξάσκηση στο σύνολο της αγγλικής γλώσσας σε όλους τους τομείς με τελικό στόχο την πλήρη χρησιμοποίηση της  (προφορική και γραπτή επικοινωνία) σε θέματα Συντήρησης. </w:t>
            </w:r>
          </w:p>
          <w:p w14:paraId="43954229" w14:textId="77777777" w:rsidR="000F4FD4" w:rsidRPr="00705AAD" w:rsidRDefault="000F4FD4" w:rsidP="007673F3">
            <w:pPr>
              <w:rPr>
                <w:rFonts w:ascii="Calibri" w:hAnsi="Calibri" w:cs="Arial"/>
                <w:color w:val="002060"/>
                <w:sz w:val="20"/>
                <w:szCs w:val="20"/>
                <w:lang w:val="el-GR"/>
              </w:rPr>
            </w:pPr>
          </w:p>
        </w:tc>
      </w:tr>
    </w:tbl>
    <w:p w14:paraId="3FC2B798" w14:textId="77777777" w:rsidR="00271F7D" w:rsidRDefault="00271F7D">
      <w:pPr>
        <w:rPr>
          <w:rFonts w:ascii="Calibri" w:hAnsi="Calibri" w:cs="Arial"/>
          <w:b/>
          <w:color w:val="000000"/>
          <w:sz w:val="22"/>
          <w:szCs w:val="22"/>
          <w:lang w:val="el-GR"/>
        </w:rPr>
      </w:pPr>
      <w:r>
        <w:rPr>
          <w:rFonts w:ascii="Calibri" w:hAnsi="Calibri" w:cs="Arial"/>
          <w:b/>
          <w:color w:val="000000"/>
          <w:sz w:val="22"/>
          <w:szCs w:val="22"/>
          <w:lang w:val="el-GR"/>
        </w:rPr>
        <w:br w:type="page"/>
      </w:r>
    </w:p>
    <w:p w14:paraId="2C0A18EA"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6B3FDD" w14:paraId="62235760" w14:textId="77777777" w:rsidTr="007673F3">
        <w:tc>
          <w:tcPr>
            <w:tcW w:w="3306" w:type="dxa"/>
            <w:shd w:val="clear" w:color="auto" w:fill="DDD9C3" w:themeFill="background2" w:themeFillShade="E6"/>
          </w:tcPr>
          <w:p w14:paraId="1A6A828E"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031F483F" w14:textId="77777777" w:rsidR="000F4FD4" w:rsidRPr="00226CCB" w:rsidRDefault="00C46088" w:rsidP="007673F3">
            <w:pPr>
              <w:spacing w:after="200" w:line="276" w:lineRule="auto"/>
              <w:rPr>
                <w:rFonts w:ascii="Calibri" w:eastAsia="Calibri" w:hAnsi="Calibri"/>
                <w:iCs/>
                <w:color w:val="1F497D" w:themeColor="text2"/>
                <w:sz w:val="20"/>
                <w:szCs w:val="20"/>
                <w:lang w:val="el-GR"/>
              </w:rPr>
            </w:pPr>
            <w:r w:rsidRPr="00226CCB">
              <w:rPr>
                <w:rFonts w:ascii="Calibri" w:hAnsi="Calibri"/>
                <w:color w:val="1F497D" w:themeColor="text2"/>
                <w:sz w:val="20"/>
                <w:szCs w:val="20"/>
                <w:lang w:eastAsia="el-GR"/>
              </w:rPr>
              <w:t xml:space="preserve">Στην </w:t>
            </w:r>
            <w:r w:rsidR="00226CCB" w:rsidRPr="00226CCB">
              <w:rPr>
                <w:rFonts w:ascii="Calibri" w:hAnsi="Calibri"/>
                <w:color w:val="1F497D" w:themeColor="text2"/>
                <w:sz w:val="20"/>
                <w:szCs w:val="20"/>
                <w:lang w:eastAsia="el-GR"/>
              </w:rPr>
              <w:t>αίθουσα</w:t>
            </w:r>
            <w:r w:rsidR="00226CCB" w:rsidRPr="00226CCB">
              <w:rPr>
                <w:rFonts w:ascii="Calibri" w:hAnsi="Calibri"/>
                <w:color w:val="1F497D" w:themeColor="text2"/>
                <w:sz w:val="20"/>
                <w:szCs w:val="20"/>
                <w:lang w:val="el-GR" w:eastAsia="el-GR"/>
              </w:rPr>
              <w:t xml:space="preserve"> </w:t>
            </w:r>
            <w:r w:rsidR="00226CCB" w:rsidRPr="00226CCB">
              <w:rPr>
                <w:rFonts w:ascii="Calibri" w:hAnsi="Calibri"/>
                <w:color w:val="1F497D" w:themeColor="text2"/>
                <w:sz w:val="20"/>
                <w:szCs w:val="20"/>
                <w:lang w:eastAsia="el-GR"/>
              </w:rPr>
              <w:t>διδασκαλίας</w:t>
            </w:r>
            <w:r w:rsidR="0095085A" w:rsidRPr="00226CCB">
              <w:rPr>
                <w:rFonts w:ascii="Calibri" w:hAnsi="Calibri"/>
                <w:color w:val="1F497D" w:themeColor="text2"/>
                <w:sz w:val="20"/>
                <w:szCs w:val="20"/>
                <w:lang w:val="el-GR" w:eastAsia="el-GR"/>
              </w:rPr>
              <w:t>.</w:t>
            </w:r>
          </w:p>
        </w:tc>
      </w:tr>
      <w:tr w:rsidR="000F4FD4" w:rsidRPr="0061462E" w14:paraId="0971E786" w14:textId="77777777" w:rsidTr="007673F3">
        <w:tc>
          <w:tcPr>
            <w:tcW w:w="3306" w:type="dxa"/>
            <w:shd w:val="clear" w:color="auto" w:fill="DDD9C3" w:themeFill="background2" w:themeFillShade="E6"/>
          </w:tcPr>
          <w:p w14:paraId="00DBEA74"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 xml:space="preserve">Χρήση </w:t>
            </w:r>
            <w:proofErr w:type="spellStart"/>
            <w:r w:rsidRPr="00705AAD">
              <w:rPr>
                <w:rFonts w:ascii="Calibri" w:hAnsi="Calibri" w:cs="Arial"/>
                <w:i/>
                <w:sz w:val="16"/>
                <w:szCs w:val="16"/>
                <w:lang w:val="el-GR"/>
              </w:rPr>
              <w:t>Τ.Π.Ε</w:t>
            </w:r>
            <w:proofErr w:type="spellEnd"/>
            <w:r w:rsidRPr="00705AA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0FBE0FD4" w14:textId="77777777" w:rsidR="000F4FD4" w:rsidRPr="00226CCB" w:rsidRDefault="0095085A" w:rsidP="007673F3">
            <w:pPr>
              <w:rPr>
                <w:rFonts w:ascii="Calibri" w:hAnsi="Calibri" w:cs="Arial"/>
                <w:b/>
                <w:color w:val="1F497D" w:themeColor="text2"/>
                <w:sz w:val="20"/>
                <w:szCs w:val="20"/>
                <w:lang w:val="el-GR"/>
              </w:rPr>
            </w:pPr>
            <w:r w:rsidRPr="00226CCB">
              <w:rPr>
                <w:rFonts w:ascii="Calibri" w:hAnsi="Calibri"/>
                <w:color w:val="1F497D" w:themeColor="text2"/>
                <w:sz w:val="20"/>
                <w:szCs w:val="20"/>
                <w:lang w:val="el-GR" w:eastAsia="el-GR"/>
              </w:rPr>
              <w:t xml:space="preserve">Με την χρήση </w:t>
            </w:r>
            <w:r w:rsidRPr="00226CCB">
              <w:rPr>
                <w:rFonts w:ascii="Calibri" w:hAnsi="Calibri"/>
                <w:color w:val="1F497D" w:themeColor="text2"/>
                <w:sz w:val="20"/>
                <w:szCs w:val="20"/>
                <w:lang w:eastAsia="el-GR"/>
              </w:rPr>
              <w:t>Internet</w:t>
            </w:r>
            <w:r w:rsidRPr="00226CCB">
              <w:rPr>
                <w:rFonts w:ascii="Calibri" w:hAnsi="Calibri"/>
                <w:color w:val="1F497D" w:themeColor="text2"/>
                <w:sz w:val="20"/>
                <w:szCs w:val="20"/>
                <w:lang w:val="el-GR" w:eastAsia="el-GR"/>
              </w:rPr>
              <w:t xml:space="preserve"> για επίδειξη μελετών περιπτώσεων Συντήρησης.</w:t>
            </w:r>
          </w:p>
        </w:tc>
      </w:tr>
      <w:tr w:rsidR="000F4FD4" w:rsidRPr="00705AAD" w14:paraId="0AFA6463" w14:textId="77777777" w:rsidTr="007673F3">
        <w:tc>
          <w:tcPr>
            <w:tcW w:w="3306" w:type="dxa"/>
            <w:shd w:val="clear" w:color="auto" w:fill="DDD9C3" w:themeFill="background2" w:themeFillShade="E6"/>
          </w:tcPr>
          <w:p w14:paraId="71CBC4C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3149C8C0"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76A7289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05CC3312" w14:textId="77777777" w:rsidR="000F4FD4" w:rsidRPr="00705AAD" w:rsidRDefault="000F4FD4" w:rsidP="007673F3">
            <w:pPr>
              <w:jc w:val="both"/>
              <w:rPr>
                <w:rFonts w:ascii="Calibri" w:hAnsi="Calibri" w:cs="Arial"/>
                <w:i/>
                <w:sz w:val="16"/>
                <w:szCs w:val="16"/>
                <w:lang w:val="el-GR"/>
              </w:rPr>
            </w:pPr>
          </w:p>
          <w:p w14:paraId="05CFFEB4"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proofErr w:type="spellStart"/>
            <w:r w:rsidRPr="00705AAD">
              <w:rPr>
                <w:rFonts w:ascii="Calibri" w:hAnsi="Calibri" w:cs="Arial"/>
                <w:i/>
                <w:sz w:val="16"/>
                <w:szCs w:val="16"/>
              </w:rPr>
              <w:t>ECTS</w:t>
            </w:r>
            <w:proofErr w:type="spellEnd"/>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790DEC87" w14:textId="77777777" w:rsidTr="007673F3">
              <w:tc>
                <w:tcPr>
                  <w:tcW w:w="2467" w:type="dxa"/>
                  <w:shd w:val="clear" w:color="auto" w:fill="DDD9C3" w:themeFill="background2" w:themeFillShade="E6"/>
                  <w:vAlign w:val="center"/>
                </w:tcPr>
                <w:p w14:paraId="176AE59B"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7AF73735"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77EC71F5" w14:textId="77777777" w:rsidTr="007673F3">
              <w:tc>
                <w:tcPr>
                  <w:tcW w:w="2467" w:type="dxa"/>
                </w:tcPr>
                <w:p w14:paraId="2637F60C" w14:textId="77777777" w:rsidR="000F4FD4" w:rsidRPr="00226CCB" w:rsidRDefault="00AD0F09" w:rsidP="007673F3">
                  <w:pPr>
                    <w:rPr>
                      <w:rFonts w:ascii="Calibri" w:hAnsi="Calibri"/>
                      <w:iCs/>
                      <w:color w:val="002060"/>
                      <w:sz w:val="20"/>
                      <w:szCs w:val="20"/>
                      <w:lang w:val="el-GR"/>
                    </w:rPr>
                  </w:pPr>
                  <w:r w:rsidRPr="00226CCB">
                    <w:rPr>
                      <w:rFonts w:ascii="Calibri" w:hAnsi="Calibri"/>
                      <w:iCs/>
                      <w:color w:val="002060"/>
                      <w:sz w:val="20"/>
                      <w:szCs w:val="20"/>
                      <w:lang w:val="el-GR"/>
                    </w:rPr>
                    <w:t>Διαλέξεις</w:t>
                  </w:r>
                </w:p>
              </w:tc>
              <w:tc>
                <w:tcPr>
                  <w:tcW w:w="2468" w:type="dxa"/>
                </w:tcPr>
                <w:p w14:paraId="4BE6FFB4" w14:textId="77777777" w:rsidR="000F4FD4" w:rsidRPr="00705AAD" w:rsidRDefault="00473A3F" w:rsidP="007673F3">
                  <w:pPr>
                    <w:jc w:val="center"/>
                    <w:rPr>
                      <w:rFonts w:ascii="Calibri" w:hAnsi="Calibri" w:cs="Arial"/>
                      <w:color w:val="002060"/>
                      <w:sz w:val="20"/>
                      <w:szCs w:val="20"/>
                      <w:lang w:val="el-GR"/>
                    </w:rPr>
                  </w:pPr>
                  <w:r>
                    <w:rPr>
                      <w:rFonts w:ascii="Calibri" w:hAnsi="Calibri" w:cs="Arial"/>
                      <w:color w:val="002060"/>
                      <w:sz w:val="20"/>
                      <w:szCs w:val="20"/>
                      <w:lang w:val="el-GR"/>
                    </w:rPr>
                    <w:t>100</w:t>
                  </w:r>
                </w:p>
              </w:tc>
            </w:tr>
            <w:tr w:rsidR="000F4FD4" w:rsidRPr="00AD0F09" w14:paraId="64CFA710" w14:textId="77777777" w:rsidTr="007673F3">
              <w:tc>
                <w:tcPr>
                  <w:tcW w:w="2467" w:type="dxa"/>
                  <w:shd w:val="clear" w:color="auto" w:fill="auto"/>
                </w:tcPr>
                <w:p w14:paraId="44DCAE7A" w14:textId="77777777" w:rsidR="000F4FD4" w:rsidRPr="00226CCB" w:rsidRDefault="00274591" w:rsidP="00473A3F">
                  <w:pPr>
                    <w:rPr>
                      <w:rFonts w:ascii="Calibri" w:hAnsi="Calibri"/>
                      <w:iCs/>
                      <w:color w:val="002060"/>
                      <w:sz w:val="20"/>
                      <w:szCs w:val="20"/>
                      <w:lang w:val="el-GR"/>
                    </w:rPr>
                  </w:pPr>
                  <w:r>
                    <w:rPr>
                      <w:rFonts w:ascii="Calibri" w:hAnsi="Calibri"/>
                      <w:iCs/>
                      <w:color w:val="002060"/>
                      <w:sz w:val="20"/>
                      <w:szCs w:val="20"/>
                      <w:lang w:val="el-GR"/>
                    </w:rPr>
                    <w:t>(</w:t>
                  </w:r>
                  <w:r w:rsidR="00AD0F09" w:rsidRPr="00226CCB">
                    <w:rPr>
                      <w:rFonts w:ascii="Calibri" w:hAnsi="Calibri"/>
                      <w:iCs/>
                      <w:color w:val="002060"/>
                      <w:sz w:val="20"/>
                      <w:szCs w:val="20"/>
                      <w:lang w:val="el-GR"/>
                    </w:rPr>
                    <w:t>Επεξεργασία αυθεντικών αγγλικών κειμένων του γνωστικού αντικειμένου από την προτεινόμενη βιβλιογραφία. Μελέτη και ανάλυση βιβλιογραφίας.</w:t>
                  </w:r>
                  <w:r w:rsidRPr="00226CCB">
                    <w:rPr>
                      <w:rFonts w:ascii="Calibri" w:hAnsi="Calibri"/>
                      <w:iCs/>
                      <w:color w:val="002060"/>
                      <w:sz w:val="20"/>
                      <w:szCs w:val="20"/>
                      <w:lang w:val="el-GR"/>
                    </w:rPr>
                    <w:t xml:space="preserve"> Μικρές ατομικές εργασίες εξάσκησης Αυτοτελής μελέτη</w:t>
                  </w:r>
                  <w:r>
                    <w:rPr>
                      <w:rFonts w:ascii="Calibri" w:hAnsi="Calibri"/>
                      <w:iCs/>
                      <w:color w:val="002060"/>
                      <w:sz w:val="20"/>
                      <w:szCs w:val="20"/>
                      <w:lang w:val="el-GR"/>
                    </w:rPr>
                    <w:t>)</w:t>
                  </w:r>
                </w:p>
              </w:tc>
              <w:tc>
                <w:tcPr>
                  <w:tcW w:w="2468" w:type="dxa"/>
                </w:tcPr>
                <w:p w14:paraId="611E5C81" w14:textId="77777777" w:rsidR="000F4FD4" w:rsidRPr="00705AAD" w:rsidRDefault="000F4FD4" w:rsidP="007673F3">
                  <w:pPr>
                    <w:jc w:val="center"/>
                    <w:rPr>
                      <w:rFonts w:ascii="Calibri" w:hAnsi="Calibri" w:cs="Arial"/>
                      <w:color w:val="002060"/>
                      <w:sz w:val="20"/>
                      <w:szCs w:val="20"/>
                      <w:lang w:val="el-GR"/>
                    </w:rPr>
                  </w:pPr>
                </w:p>
              </w:tc>
            </w:tr>
            <w:tr w:rsidR="000F4FD4" w:rsidRPr="00AD0F09" w14:paraId="11A39293" w14:textId="77777777" w:rsidTr="007673F3">
              <w:tc>
                <w:tcPr>
                  <w:tcW w:w="2467" w:type="dxa"/>
                  <w:shd w:val="clear" w:color="auto" w:fill="auto"/>
                </w:tcPr>
                <w:p w14:paraId="0D4907BA" w14:textId="77777777" w:rsidR="000F4FD4" w:rsidRPr="00226CCB" w:rsidRDefault="000F4FD4" w:rsidP="007673F3">
                  <w:pPr>
                    <w:rPr>
                      <w:rFonts w:ascii="Calibri" w:hAnsi="Calibri"/>
                      <w:iCs/>
                      <w:color w:val="002060"/>
                      <w:sz w:val="20"/>
                      <w:szCs w:val="20"/>
                      <w:lang w:val="el-GR"/>
                    </w:rPr>
                  </w:pPr>
                </w:p>
              </w:tc>
              <w:tc>
                <w:tcPr>
                  <w:tcW w:w="2468" w:type="dxa"/>
                </w:tcPr>
                <w:p w14:paraId="45BA2829" w14:textId="77777777" w:rsidR="000F4FD4" w:rsidRPr="00705AAD" w:rsidRDefault="000F4FD4" w:rsidP="007673F3">
                  <w:pPr>
                    <w:jc w:val="center"/>
                    <w:rPr>
                      <w:rFonts w:ascii="Calibri" w:hAnsi="Calibri" w:cs="Arial"/>
                      <w:color w:val="002060"/>
                      <w:sz w:val="20"/>
                      <w:szCs w:val="20"/>
                      <w:lang w:val="el-GR"/>
                    </w:rPr>
                  </w:pPr>
                </w:p>
              </w:tc>
            </w:tr>
            <w:tr w:rsidR="000F4FD4" w:rsidRPr="00AD0F09" w14:paraId="55AF3D4F" w14:textId="77777777" w:rsidTr="007673F3">
              <w:tc>
                <w:tcPr>
                  <w:tcW w:w="2467" w:type="dxa"/>
                  <w:shd w:val="clear" w:color="auto" w:fill="auto"/>
                </w:tcPr>
                <w:p w14:paraId="4B3AD789" w14:textId="77777777" w:rsidR="000F4FD4" w:rsidRPr="00226CCB" w:rsidRDefault="000F4FD4" w:rsidP="007673F3">
                  <w:pPr>
                    <w:rPr>
                      <w:rFonts w:ascii="Calibri" w:hAnsi="Calibri"/>
                      <w:iCs/>
                      <w:color w:val="002060"/>
                      <w:sz w:val="20"/>
                      <w:szCs w:val="20"/>
                      <w:lang w:val="el-GR"/>
                    </w:rPr>
                  </w:pPr>
                </w:p>
              </w:tc>
              <w:tc>
                <w:tcPr>
                  <w:tcW w:w="2468" w:type="dxa"/>
                </w:tcPr>
                <w:p w14:paraId="2B6B7D36" w14:textId="77777777" w:rsidR="000F4FD4" w:rsidRPr="00705AAD" w:rsidRDefault="000F4FD4" w:rsidP="007673F3">
                  <w:pPr>
                    <w:jc w:val="center"/>
                    <w:rPr>
                      <w:rFonts w:ascii="Calibri" w:hAnsi="Calibri" w:cs="Arial"/>
                      <w:color w:val="002060"/>
                      <w:sz w:val="20"/>
                      <w:szCs w:val="20"/>
                      <w:lang w:val="el-GR"/>
                    </w:rPr>
                  </w:pPr>
                </w:p>
              </w:tc>
            </w:tr>
            <w:tr w:rsidR="000F4FD4" w:rsidRPr="00AD0F09" w14:paraId="08BE8903" w14:textId="77777777" w:rsidTr="007673F3">
              <w:tc>
                <w:tcPr>
                  <w:tcW w:w="2467" w:type="dxa"/>
                  <w:shd w:val="clear" w:color="auto" w:fill="auto"/>
                </w:tcPr>
                <w:p w14:paraId="3ECFDE7C" w14:textId="77777777" w:rsidR="000F4FD4" w:rsidRPr="00AD0F09" w:rsidRDefault="000F4FD4" w:rsidP="007673F3">
                  <w:pPr>
                    <w:rPr>
                      <w:rFonts w:ascii="Calibri" w:hAnsi="Calibri"/>
                      <w:iCs/>
                      <w:color w:val="002060"/>
                      <w:sz w:val="22"/>
                      <w:szCs w:val="22"/>
                      <w:lang w:val="el-GR"/>
                    </w:rPr>
                  </w:pPr>
                </w:p>
              </w:tc>
              <w:tc>
                <w:tcPr>
                  <w:tcW w:w="2468" w:type="dxa"/>
                </w:tcPr>
                <w:p w14:paraId="47970C45" w14:textId="77777777" w:rsidR="000F4FD4" w:rsidRPr="00705AAD" w:rsidRDefault="000F4FD4" w:rsidP="007673F3">
                  <w:pPr>
                    <w:rPr>
                      <w:rFonts w:ascii="Calibri" w:hAnsi="Calibri" w:cs="Arial"/>
                      <w:i/>
                      <w:color w:val="002060"/>
                      <w:sz w:val="16"/>
                      <w:szCs w:val="16"/>
                      <w:lang w:val="el-GR"/>
                    </w:rPr>
                  </w:pPr>
                </w:p>
              </w:tc>
            </w:tr>
            <w:tr w:rsidR="000F4FD4" w:rsidRPr="00AD0F09" w14:paraId="37B2F197" w14:textId="77777777" w:rsidTr="007673F3">
              <w:tc>
                <w:tcPr>
                  <w:tcW w:w="2467" w:type="dxa"/>
                  <w:shd w:val="clear" w:color="auto" w:fill="auto"/>
                </w:tcPr>
                <w:p w14:paraId="109AF8AE" w14:textId="77777777" w:rsidR="000F4FD4" w:rsidRPr="00AD0F09" w:rsidRDefault="000F4FD4" w:rsidP="007673F3">
                  <w:pPr>
                    <w:rPr>
                      <w:rFonts w:ascii="Calibri" w:hAnsi="Calibri"/>
                      <w:iCs/>
                      <w:color w:val="002060"/>
                      <w:sz w:val="22"/>
                      <w:szCs w:val="22"/>
                      <w:lang w:val="el-GR"/>
                    </w:rPr>
                  </w:pPr>
                </w:p>
              </w:tc>
              <w:tc>
                <w:tcPr>
                  <w:tcW w:w="2468" w:type="dxa"/>
                </w:tcPr>
                <w:p w14:paraId="2442F4B8" w14:textId="77777777" w:rsidR="000F4FD4" w:rsidRPr="00705AAD" w:rsidRDefault="000F4FD4" w:rsidP="007673F3">
                  <w:pPr>
                    <w:rPr>
                      <w:rFonts w:ascii="Calibri" w:hAnsi="Calibri" w:cs="Arial"/>
                      <w:i/>
                      <w:color w:val="002060"/>
                      <w:sz w:val="16"/>
                      <w:szCs w:val="16"/>
                      <w:lang w:val="el-GR"/>
                    </w:rPr>
                  </w:pPr>
                </w:p>
              </w:tc>
            </w:tr>
            <w:tr w:rsidR="000F4FD4" w:rsidRPr="00AD0F09" w14:paraId="6D3C42DE" w14:textId="77777777" w:rsidTr="007673F3">
              <w:tc>
                <w:tcPr>
                  <w:tcW w:w="2467" w:type="dxa"/>
                  <w:shd w:val="clear" w:color="auto" w:fill="auto"/>
                </w:tcPr>
                <w:p w14:paraId="66EAF0EA" w14:textId="77777777" w:rsidR="000F4FD4" w:rsidRPr="00705AAD" w:rsidRDefault="000F4FD4" w:rsidP="007673F3">
                  <w:pPr>
                    <w:rPr>
                      <w:rFonts w:ascii="Calibri" w:hAnsi="Calibri"/>
                      <w:iCs/>
                      <w:color w:val="002060"/>
                      <w:sz w:val="22"/>
                      <w:szCs w:val="22"/>
                      <w:lang w:val="el-GR"/>
                    </w:rPr>
                  </w:pPr>
                </w:p>
              </w:tc>
              <w:tc>
                <w:tcPr>
                  <w:tcW w:w="2468" w:type="dxa"/>
                </w:tcPr>
                <w:p w14:paraId="5E2930A6"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3225593D" w14:textId="77777777" w:rsidTr="007673F3">
              <w:tc>
                <w:tcPr>
                  <w:tcW w:w="2467" w:type="dxa"/>
                </w:tcPr>
                <w:p w14:paraId="3BDE3470" w14:textId="77777777" w:rsidR="000F4FD4" w:rsidRPr="00226CCB" w:rsidRDefault="000F4FD4" w:rsidP="007673F3">
                  <w:pPr>
                    <w:rPr>
                      <w:rFonts w:ascii="Calibri" w:hAnsi="Calibri"/>
                      <w:b/>
                      <w:iCs/>
                      <w:color w:val="002060"/>
                      <w:sz w:val="22"/>
                      <w:szCs w:val="22"/>
                      <w:lang w:val="el-GR"/>
                    </w:rPr>
                  </w:pPr>
                  <w:r w:rsidRPr="00226CCB">
                    <w:rPr>
                      <w:rFonts w:ascii="Calibri" w:hAnsi="Calibri"/>
                      <w:b/>
                      <w:iCs/>
                      <w:color w:val="002060"/>
                      <w:sz w:val="22"/>
                      <w:szCs w:val="22"/>
                      <w:lang w:val="el-GR"/>
                    </w:rPr>
                    <w:t>Σύνολο</w:t>
                  </w:r>
                  <w:r w:rsidRPr="00226CCB">
                    <w:rPr>
                      <w:rFonts w:ascii="Calibri" w:hAnsi="Calibri"/>
                      <w:b/>
                      <w:iCs/>
                      <w:color w:val="002060"/>
                      <w:sz w:val="22"/>
                      <w:szCs w:val="22"/>
                    </w:rPr>
                    <w:t xml:space="preserve"> </w:t>
                  </w:r>
                  <w:r w:rsidRPr="00226CCB">
                    <w:rPr>
                      <w:rFonts w:ascii="Calibri" w:hAnsi="Calibri"/>
                      <w:b/>
                      <w:iCs/>
                      <w:color w:val="002060"/>
                      <w:sz w:val="22"/>
                      <w:szCs w:val="22"/>
                      <w:lang w:val="el-GR"/>
                    </w:rPr>
                    <w:t>Μαθήματος</w:t>
                  </w:r>
                  <w:r w:rsidRPr="00226CCB">
                    <w:rPr>
                      <w:rFonts w:ascii="Calibri" w:hAnsi="Calibri"/>
                      <w:b/>
                      <w:iCs/>
                      <w:color w:val="002060"/>
                      <w:sz w:val="22"/>
                      <w:szCs w:val="22"/>
                    </w:rPr>
                    <w:t xml:space="preserve"> </w:t>
                  </w:r>
                </w:p>
              </w:tc>
              <w:tc>
                <w:tcPr>
                  <w:tcW w:w="2468" w:type="dxa"/>
                  <w:vAlign w:val="center"/>
                </w:tcPr>
                <w:p w14:paraId="568E74D8" w14:textId="77777777" w:rsidR="000F4FD4" w:rsidRPr="00226CCB" w:rsidRDefault="0095085A" w:rsidP="007673F3">
                  <w:pPr>
                    <w:jc w:val="center"/>
                    <w:rPr>
                      <w:rFonts w:ascii="Calibri" w:hAnsi="Calibri" w:cs="Arial"/>
                      <w:b/>
                      <w:color w:val="002060"/>
                      <w:sz w:val="20"/>
                      <w:szCs w:val="20"/>
                      <w:lang w:val="el-GR"/>
                    </w:rPr>
                  </w:pPr>
                  <w:r w:rsidRPr="00226CCB">
                    <w:rPr>
                      <w:rFonts w:ascii="Calibri" w:hAnsi="Calibri" w:cs="Arial"/>
                      <w:b/>
                      <w:color w:val="002060"/>
                      <w:sz w:val="20"/>
                      <w:szCs w:val="20"/>
                      <w:lang w:val="el-GR"/>
                    </w:rPr>
                    <w:t>100</w:t>
                  </w:r>
                </w:p>
              </w:tc>
            </w:tr>
          </w:tbl>
          <w:p w14:paraId="5DDD39AC" w14:textId="77777777" w:rsidR="000F4FD4" w:rsidRPr="00705AAD" w:rsidRDefault="000F4FD4" w:rsidP="007673F3">
            <w:pPr>
              <w:rPr>
                <w:rFonts w:ascii="Tahoma" w:hAnsi="Tahoma" w:cs="Tahoma"/>
              </w:rPr>
            </w:pPr>
          </w:p>
        </w:tc>
      </w:tr>
      <w:tr w:rsidR="000F4FD4" w:rsidRPr="006B3FDD" w14:paraId="3C026AEB" w14:textId="77777777" w:rsidTr="00923821">
        <w:trPr>
          <w:trHeight w:val="7487"/>
        </w:trPr>
        <w:tc>
          <w:tcPr>
            <w:tcW w:w="3306" w:type="dxa"/>
          </w:tcPr>
          <w:p w14:paraId="42E9E8D4"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2295F61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6E0DB6FA" w14:textId="77777777" w:rsidR="000F4FD4" w:rsidRPr="00705AAD" w:rsidRDefault="000F4FD4" w:rsidP="007673F3">
            <w:pPr>
              <w:jc w:val="both"/>
              <w:rPr>
                <w:rFonts w:ascii="Calibri" w:hAnsi="Calibri" w:cs="Arial"/>
                <w:i/>
                <w:sz w:val="16"/>
                <w:szCs w:val="16"/>
                <w:lang w:val="el-GR"/>
              </w:rPr>
            </w:pPr>
          </w:p>
          <w:p w14:paraId="1F3175A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477A6F0A" w14:textId="77777777" w:rsidR="000F4FD4" w:rsidRPr="00705AAD" w:rsidRDefault="000F4FD4" w:rsidP="007673F3">
            <w:pPr>
              <w:jc w:val="both"/>
              <w:rPr>
                <w:rFonts w:ascii="Calibri" w:hAnsi="Calibri" w:cs="Arial"/>
                <w:i/>
                <w:sz w:val="16"/>
                <w:szCs w:val="16"/>
                <w:lang w:val="el-GR"/>
              </w:rPr>
            </w:pPr>
          </w:p>
          <w:p w14:paraId="3F02AC66"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649C8FC2" w14:textId="77777777" w:rsidR="00923821" w:rsidRDefault="00923821" w:rsidP="00BB1219">
            <w:pPr>
              <w:rPr>
                <w:rFonts w:ascii="Calibri" w:hAnsi="Calibri"/>
                <w:lang w:val="el-GR" w:eastAsia="el-GR"/>
              </w:rPr>
            </w:pPr>
          </w:p>
          <w:p w14:paraId="6543E2FC" w14:textId="77777777" w:rsidR="00923821" w:rsidRPr="00226CCB" w:rsidRDefault="00923821" w:rsidP="00BB1219">
            <w:pPr>
              <w:rPr>
                <w:rFonts w:ascii="Calibri" w:hAnsi="Calibri"/>
                <w:color w:val="1F497D" w:themeColor="text2"/>
                <w:sz w:val="20"/>
                <w:szCs w:val="20"/>
                <w:lang w:val="el-GR" w:eastAsia="el-GR"/>
              </w:rPr>
            </w:pPr>
          </w:p>
          <w:p w14:paraId="7867D1C2" w14:textId="77777777" w:rsidR="00BB1219" w:rsidRPr="00226CCB" w:rsidRDefault="00BB1219" w:rsidP="00BB1219">
            <w:pPr>
              <w:rPr>
                <w:color w:val="1F497D" w:themeColor="text2"/>
                <w:sz w:val="20"/>
                <w:szCs w:val="20"/>
                <w:lang w:val="el-GR" w:eastAsia="el-GR"/>
              </w:rPr>
            </w:pPr>
            <w:r w:rsidRPr="00226CCB">
              <w:rPr>
                <w:rFonts w:ascii="Calibri" w:hAnsi="Calibri"/>
                <w:color w:val="1F497D" w:themeColor="text2"/>
                <w:sz w:val="20"/>
                <w:szCs w:val="20"/>
                <w:lang w:val="el-GR" w:eastAsia="el-GR"/>
              </w:rPr>
              <w:t>Γραπτή τελική εξέταση</w:t>
            </w:r>
            <w:r w:rsidRPr="00226CCB">
              <w:rPr>
                <w:rFonts w:ascii="Calibri" w:hAnsi="Calibri"/>
                <w:color w:val="1F497D" w:themeColor="text2"/>
                <w:sz w:val="20"/>
                <w:szCs w:val="20"/>
                <w:lang w:eastAsia="el-GR"/>
              </w:rPr>
              <w:t>  </w:t>
            </w:r>
            <w:r w:rsidRPr="00226CCB">
              <w:rPr>
                <w:rFonts w:ascii="Calibri" w:hAnsi="Calibri"/>
                <w:color w:val="1F497D" w:themeColor="text2"/>
                <w:sz w:val="20"/>
                <w:szCs w:val="20"/>
                <w:lang w:val="el-GR" w:eastAsia="el-GR"/>
              </w:rPr>
              <w:t>που μπορεί να περιλαμβάνει σωρευτικά όλα ή μερικά από τα παρακάτω:</w:t>
            </w:r>
          </w:p>
          <w:p w14:paraId="41E6F51D" w14:textId="77777777" w:rsidR="00BB1219" w:rsidRPr="00226CCB" w:rsidRDefault="00BB1219" w:rsidP="00BB1219">
            <w:pPr>
              <w:ind w:left="267"/>
              <w:rPr>
                <w:color w:val="1F497D" w:themeColor="text2"/>
                <w:sz w:val="20"/>
                <w:szCs w:val="20"/>
                <w:lang w:val="el-GR" w:eastAsia="el-GR"/>
              </w:rPr>
            </w:pPr>
            <w:r w:rsidRPr="00226CCB">
              <w:rPr>
                <w:rFonts w:ascii="Calibri" w:hAnsi="Calibri"/>
                <w:color w:val="1F497D" w:themeColor="text2"/>
                <w:sz w:val="20"/>
                <w:szCs w:val="20"/>
                <w:lang w:val="el-GR" w:eastAsia="el-GR"/>
              </w:rPr>
              <w:t>-</w:t>
            </w:r>
            <w:r w:rsidRPr="00226CCB">
              <w:rPr>
                <w:rFonts w:ascii="Calibri" w:hAnsi="Calibri"/>
                <w:color w:val="1F497D" w:themeColor="text2"/>
                <w:sz w:val="20"/>
                <w:szCs w:val="20"/>
                <w:lang w:eastAsia="el-GR"/>
              </w:rPr>
              <w:t>    </w:t>
            </w:r>
            <w:r w:rsidRPr="00226CCB">
              <w:rPr>
                <w:rFonts w:ascii="Calibri" w:hAnsi="Calibri"/>
                <w:color w:val="1F497D" w:themeColor="text2"/>
                <w:sz w:val="20"/>
                <w:szCs w:val="20"/>
                <w:lang w:val="el-GR" w:eastAsia="el-GR"/>
              </w:rPr>
              <w:t>Ερωτήσεις πολλαπλής επιλογής</w:t>
            </w:r>
          </w:p>
          <w:p w14:paraId="54563A44" w14:textId="77777777" w:rsidR="00BB1219" w:rsidRPr="00226CCB" w:rsidRDefault="00BB1219" w:rsidP="00BB1219">
            <w:pPr>
              <w:ind w:left="267"/>
              <w:rPr>
                <w:rFonts w:ascii="Calibri" w:hAnsi="Calibri"/>
                <w:color w:val="1F497D" w:themeColor="text2"/>
                <w:sz w:val="20"/>
                <w:szCs w:val="20"/>
                <w:lang w:val="el-GR" w:eastAsia="el-GR"/>
              </w:rPr>
            </w:pPr>
            <w:r w:rsidRPr="00226CCB">
              <w:rPr>
                <w:rFonts w:ascii="Calibri" w:hAnsi="Calibri"/>
                <w:color w:val="1F497D" w:themeColor="text2"/>
                <w:sz w:val="20"/>
                <w:szCs w:val="20"/>
                <w:lang w:val="el-GR" w:eastAsia="el-GR"/>
              </w:rPr>
              <w:t>-</w:t>
            </w:r>
            <w:r w:rsidRPr="00226CCB">
              <w:rPr>
                <w:rFonts w:ascii="Calibri" w:hAnsi="Calibri"/>
                <w:color w:val="1F497D" w:themeColor="text2"/>
                <w:sz w:val="20"/>
                <w:szCs w:val="20"/>
                <w:lang w:eastAsia="el-GR"/>
              </w:rPr>
              <w:t>    </w:t>
            </w:r>
            <w:r w:rsidRPr="00226CCB">
              <w:rPr>
                <w:rFonts w:ascii="Calibri" w:hAnsi="Calibri"/>
                <w:color w:val="1F497D" w:themeColor="text2"/>
                <w:sz w:val="20"/>
                <w:szCs w:val="20"/>
                <w:lang w:val="el-GR" w:eastAsia="el-GR"/>
              </w:rPr>
              <w:t>Αντιστοιχίες</w:t>
            </w:r>
          </w:p>
          <w:p w14:paraId="0B062FA7" w14:textId="77777777" w:rsidR="00BB1219" w:rsidRPr="00226CCB" w:rsidRDefault="00BB1219" w:rsidP="00BB1219">
            <w:pPr>
              <w:ind w:left="267"/>
              <w:rPr>
                <w:rFonts w:ascii="Calibri" w:hAnsi="Calibri"/>
                <w:color w:val="1F497D" w:themeColor="text2"/>
                <w:sz w:val="20"/>
                <w:szCs w:val="20"/>
                <w:lang w:val="el-GR" w:eastAsia="el-GR"/>
              </w:rPr>
            </w:pPr>
            <w:r w:rsidRPr="00226CCB">
              <w:rPr>
                <w:rFonts w:ascii="Calibri" w:hAnsi="Calibri"/>
                <w:color w:val="1F497D" w:themeColor="text2"/>
                <w:sz w:val="20"/>
                <w:szCs w:val="20"/>
                <w:lang w:val="el-GR" w:eastAsia="el-GR"/>
              </w:rPr>
              <w:t>-    Συμπλήρωση κενών</w:t>
            </w:r>
          </w:p>
          <w:p w14:paraId="075ED132" w14:textId="77777777" w:rsidR="00BB1219" w:rsidRPr="00226CCB" w:rsidRDefault="00BB1219" w:rsidP="00BB1219">
            <w:pPr>
              <w:ind w:left="267"/>
              <w:rPr>
                <w:rFonts w:ascii="Calibri" w:hAnsi="Calibri"/>
                <w:color w:val="1F497D" w:themeColor="text2"/>
                <w:sz w:val="20"/>
                <w:szCs w:val="20"/>
                <w:lang w:val="el-GR" w:eastAsia="el-GR"/>
              </w:rPr>
            </w:pPr>
            <w:r w:rsidRPr="00226CCB">
              <w:rPr>
                <w:rFonts w:ascii="Calibri" w:hAnsi="Calibri"/>
                <w:color w:val="1F497D" w:themeColor="text2"/>
                <w:sz w:val="20"/>
                <w:szCs w:val="20"/>
                <w:lang w:val="el-GR" w:eastAsia="el-GR"/>
              </w:rPr>
              <w:t>-    Μετάφραση όρων Συντήρησης</w:t>
            </w:r>
          </w:p>
          <w:p w14:paraId="5B8C0F21" w14:textId="77777777" w:rsidR="00BB1219" w:rsidRPr="00226CCB" w:rsidRDefault="00BB1219" w:rsidP="00BB1219">
            <w:pPr>
              <w:ind w:left="267"/>
              <w:rPr>
                <w:rFonts w:ascii="Calibri" w:hAnsi="Calibri"/>
                <w:color w:val="1F497D" w:themeColor="text2"/>
                <w:sz w:val="20"/>
                <w:szCs w:val="20"/>
                <w:lang w:val="el-GR" w:eastAsia="el-GR"/>
              </w:rPr>
            </w:pPr>
            <w:r w:rsidRPr="00226CCB">
              <w:rPr>
                <w:rFonts w:ascii="Calibri" w:hAnsi="Calibri"/>
                <w:color w:val="1F497D" w:themeColor="text2"/>
                <w:sz w:val="20"/>
                <w:szCs w:val="20"/>
                <w:lang w:val="el-GR" w:eastAsia="el-GR"/>
              </w:rPr>
              <w:t>-    Μετάφραση αυθεντικών κειμένων Συντήρησης</w:t>
            </w:r>
          </w:p>
          <w:p w14:paraId="272D4606" w14:textId="77777777" w:rsidR="00BB1219" w:rsidRPr="00226CCB" w:rsidRDefault="00BB1219" w:rsidP="00BB1219">
            <w:pPr>
              <w:ind w:left="267"/>
              <w:rPr>
                <w:rFonts w:ascii="Calibri" w:hAnsi="Calibri"/>
                <w:color w:val="1F497D" w:themeColor="text2"/>
                <w:sz w:val="20"/>
                <w:szCs w:val="20"/>
                <w:lang w:val="el-GR" w:eastAsia="el-GR"/>
              </w:rPr>
            </w:pPr>
            <w:r w:rsidRPr="00226CCB">
              <w:rPr>
                <w:rFonts w:ascii="Calibri" w:hAnsi="Calibri"/>
                <w:color w:val="1F497D" w:themeColor="text2"/>
                <w:sz w:val="20"/>
                <w:szCs w:val="20"/>
                <w:lang w:val="el-GR" w:eastAsia="el-GR"/>
              </w:rPr>
              <w:t>-    Απόδοση ορισμών Συντήρησης</w:t>
            </w:r>
          </w:p>
          <w:p w14:paraId="0EE41047" w14:textId="77777777" w:rsidR="00BB1219" w:rsidRPr="00226CCB" w:rsidRDefault="00BB1219" w:rsidP="00BB1219">
            <w:pPr>
              <w:ind w:left="267"/>
              <w:rPr>
                <w:color w:val="1F497D" w:themeColor="text2"/>
                <w:sz w:val="20"/>
                <w:szCs w:val="20"/>
                <w:lang w:val="el-GR" w:eastAsia="el-GR"/>
              </w:rPr>
            </w:pPr>
          </w:p>
          <w:p w14:paraId="5E511AD4" w14:textId="77777777" w:rsidR="000F4FD4" w:rsidRPr="00226CCB" w:rsidRDefault="000F4FD4" w:rsidP="007673F3">
            <w:pPr>
              <w:rPr>
                <w:rFonts w:ascii="Calibri" w:hAnsi="Calibri" w:cs="Arial"/>
                <w:color w:val="1F497D" w:themeColor="text2"/>
                <w:sz w:val="20"/>
                <w:szCs w:val="20"/>
                <w:lang w:val="el-GR"/>
              </w:rPr>
            </w:pPr>
          </w:p>
          <w:p w14:paraId="687F2934" w14:textId="77777777" w:rsidR="000F4FD4" w:rsidRPr="00226CCB" w:rsidRDefault="000F4FD4" w:rsidP="007673F3">
            <w:pPr>
              <w:rPr>
                <w:rFonts w:ascii="Calibri" w:hAnsi="Calibri" w:cs="Arial"/>
                <w:color w:val="1F497D" w:themeColor="text2"/>
                <w:sz w:val="20"/>
                <w:szCs w:val="20"/>
                <w:lang w:val="el-GR"/>
              </w:rPr>
            </w:pPr>
          </w:p>
          <w:p w14:paraId="715CA932" w14:textId="77777777" w:rsidR="000F4FD4" w:rsidRDefault="000F4FD4" w:rsidP="007673F3">
            <w:pPr>
              <w:rPr>
                <w:rFonts w:ascii="Calibri" w:hAnsi="Calibri" w:cs="Arial"/>
                <w:color w:val="002060"/>
                <w:lang w:val="el-GR"/>
              </w:rPr>
            </w:pPr>
          </w:p>
          <w:p w14:paraId="0AD3E64B" w14:textId="77777777" w:rsidR="000F4FD4" w:rsidRDefault="000F4FD4" w:rsidP="007673F3">
            <w:pPr>
              <w:rPr>
                <w:rFonts w:ascii="Calibri" w:hAnsi="Calibri" w:cs="Arial"/>
                <w:color w:val="002060"/>
                <w:lang w:val="el-GR"/>
              </w:rPr>
            </w:pPr>
          </w:p>
          <w:p w14:paraId="7E3679EC" w14:textId="77777777" w:rsidR="000F4FD4" w:rsidRDefault="000F4FD4" w:rsidP="007673F3">
            <w:pPr>
              <w:rPr>
                <w:rFonts w:ascii="Calibri" w:hAnsi="Calibri" w:cs="Arial"/>
                <w:color w:val="002060"/>
                <w:lang w:val="el-GR"/>
              </w:rPr>
            </w:pPr>
          </w:p>
          <w:p w14:paraId="0AF05929" w14:textId="77777777" w:rsidR="000F4FD4" w:rsidRDefault="000F4FD4" w:rsidP="007673F3">
            <w:pPr>
              <w:rPr>
                <w:rFonts w:ascii="Calibri" w:hAnsi="Calibri" w:cs="Arial"/>
                <w:color w:val="002060"/>
                <w:lang w:val="el-GR"/>
              </w:rPr>
            </w:pPr>
          </w:p>
          <w:p w14:paraId="41992846" w14:textId="77777777" w:rsidR="000F4FD4" w:rsidRDefault="000F4FD4" w:rsidP="007673F3">
            <w:pPr>
              <w:rPr>
                <w:rFonts w:ascii="Calibri" w:hAnsi="Calibri" w:cs="Arial"/>
                <w:color w:val="002060"/>
                <w:lang w:val="el-GR"/>
              </w:rPr>
            </w:pPr>
          </w:p>
          <w:p w14:paraId="2BAAEFFB" w14:textId="77777777" w:rsidR="000F4FD4" w:rsidRDefault="000F4FD4" w:rsidP="007673F3">
            <w:pPr>
              <w:rPr>
                <w:rFonts w:ascii="Calibri" w:hAnsi="Calibri" w:cs="Arial"/>
                <w:color w:val="002060"/>
                <w:lang w:val="el-GR"/>
              </w:rPr>
            </w:pPr>
          </w:p>
          <w:p w14:paraId="57C52EE6" w14:textId="77777777" w:rsidR="000F4FD4" w:rsidRDefault="000F4FD4" w:rsidP="007673F3">
            <w:pPr>
              <w:rPr>
                <w:rFonts w:ascii="Calibri" w:hAnsi="Calibri" w:cs="Arial"/>
                <w:color w:val="002060"/>
                <w:lang w:val="el-GR"/>
              </w:rPr>
            </w:pPr>
          </w:p>
          <w:p w14:paraId="42A508AB" w14:textId="77777777" w:rsidR="000F4FD4" w:rsidRDefault="000F4FD4" w:rsidP="007673F3">
            <w:pPr>
              <w:rPr>
                <w:rFonts w:ascii="Calibri" w:hAnsi="Calibri" w:cs="Arial"/>
                <w:color w:val="002060"/>
                <w:lang w:val="el-GR"/>
              </w:rPr>
            </w:pPr>
          </w:p>
          <w:p w14:paraId="504A5D2A" w14:textId="77777777" w:rsidR="000F4FD4" w:rsidRDefault="000F4FD4" w:rsidP="007673F3">
            <w:pPr>
              <w:rPr>
                <w:rFonts w:ascii="Calibri" w:hAnsi="Calibri" w:cs="Arial"/>
                <w:color w:val="002060"/>
                <w:lang w:val="el-GR"/>
              </w:rPr>
            </w:pPr>
          </w:p>
          <w:p w14:paraId="4FE4F451" w14:textId="77777777" w:rsidR="000F4FD4" w:rsidRDefault="000F4FD4" w:rsidP="007673F3">
            <w:pPr>
              <w:rPr>
                <w:rFonts w:ascii="Calibri" w:hAnsi="Calibri" w:cs="Arial"/>
                <w:color w:val="002060"/>
                <w:lang w:val="el-GR"/>
              </w:rPr>
            </w:pPr>
          </w:p>
          <w:p w14:paraId="1D7D9C06" w14:textId="77777777" w:rsidR="000F4FD4" w:rsidRDefault="000F4FD4" w:rsidP="007673F3">
            <w:pPr>
              <w:rPr>
                <w:rFonts w:ascii="Calibri" w:hAnsi="Calibri" w:cs="Arial"/>
                <w:color w:val="002060"/>
                <w:lang w:val="el-GR"/>
              </w:rPr>
            </w:pPr>
          </w:p>
          <w:p w14:paraId="76D7486D" w14:textId="77777777" w:rsidR="000F4FD4" w:rsidRPr="00705AAD" w:rsidRDefault="000F4FD4" w:rsidP="007673F3">
            <w:pPr>
              <w:rPr>
                <w:rFonts w:ascii="Calibri" w:hAnsi="Calibri" w:cs="Arial"/>
                <w:color w:val="002060"/>
                <w:lang w:val="el-GR"/>
              </w:rPr>
            </w:pPr>
          </w:p>
        </w:tc>
      </w:tr>
    </w:tbl>
    <w:p w14:paraId="43CC93CF"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lastRenderedPageBreak/>
        <w:t>ΣΥΝΙΣΤΩΜΕΝΗ</w:t>
      </w:r>
      <w:r w:rsidRPr="00705AAD">
        <w:rPr>
          <w:rFonts w:ascii="Calibri" w:hAnsi="Calibri" w:cs="Arial"/>
          <w:b/>
          <w:color w:val="000000"/>
          <w:sz w:val="22"/>
          <w:szCs w:val="22"/>
        </w:rPr>
        <w:t>-ΒΙΒΛΙΟΓΡΑΦΙΑ</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3"/>
      </w:tblGrid>
      <w:tr w:rsidR="000F4FD4" w:rsidRPr="00705AAD" w14:paraId="4F3B2A4E" w14:textId="77777777" w:rsidTr="00923821">
        <w:tc>
          <w:tcPr>
            <w:tcW w:w="8613" w:type="dxa"/>
          </w:tcPr>
          <w:p w14:paraId="1A4F4F42" w14:textId="77777777" w:rsidR="008D51E6" w:rsidRPr="00226CCB" w:rsidRDefault="00923821" w:rsidP="008D51E6">
            <w:pPr>
              <w:tabs>
                <w:tab w:val="left" w:pos="284"/>
              </w:tabs>
              <w:rPr>
                <w:rFonts w:ascii="Calibri" w:hAnsi="Calibri" w:cstheme="minorHAnsi"/>
                <w:color w:val="1F497D" w:themeColor="text2"/>
                <w:sz w:val="20"/>
                <w:szCs w:val="20"/>
                <w:lang w:val="el-GR"/>
              </w:rPr>
            </w:pPr>
            <w:r>
              <w:rPr>
                <w:rFonts w:asciiTheme="minorHAnsi" w:hAnsiTheme="minorHAnsi" w:cstheme="minorHAnsi"/>
                <w:sz w:val="22"/>
                <w:szCs w:val="22"/>
                <w:lang w:val="el-GR"/>
              </w:rPr>
              <w:t xml:space="preserve">     </w:t>
            </w:r>
            <w:r w:rsidR="008D51E6" w:rsidRPr="00226CCB">
              <w:rPr>
                <w:rFonts w:ascii="Calibri" w:hAnsi="Calibri" w:cstheme="minorHAnsi"/>
                <w:color w:val="1F497D" w:themeColor="text2"/>
                <w:sz w:val="20"/>
                <w:szCs w:val="20"/>
                <w:lang w:val="el-GR"/>
              </w:rPr>
              <w:t>Σημειώσεις τ</w:t>
            </w:r>
            <w:r w:rsidR="008D51E6" w:rsidRPr="00226CCB">
              <w:rPr>
                <w:rFonts w:ascii="Calibri" w:hAnsi="Calibri" w:cstheme="minorHAnsi"/>
                <w:color w:val="1F497D" w:themeColor="text2"/>
                <w:sz w:val="20"/>
                <w:szCs w:val="20"/>
              </w:rPr>
              <w:t>o</w:t>
            </w:r>
            <w:r w:rsidR="008D51E6" w:rsidRPr="00226CCB">
              <w:rPr>
                <w:rFonts w:ascii="Calibri" w:hAnsi="Calibri" w:cstheme="minorHAnsi"/>
                <w:color w:val="1F497D" w:themeColor="text2"/>
                <w:sz w:val="20"/>
                <w:szCs w:val="20"/>
                <w:lang w:val="el-GR"/>
              </w:rPr>
              <w:t>υ διδάσκοντος με αυθεντικά κείμενα ειδικότητας (Ε</w:t>
            </w:r>
            <w:r w:rsidR="008D51E6" w:rsidRPr="00226CCB">
              <w:rPr>
                <w:rFonts w:ascii="Calibri" w:hAnsi="Calibri" w:cstheme="minorHAnsi"/>
                <w:color w:val="1F497D" w:themeColor="text2"/>
                <w:sz w:val="20"/>
                <w:szCs w:val="20"/>
              </w:rPr>
              <w:t>SP</w:t>
            </w:r>
            <w:r w:rsidR="008D51E6" w:rsidRPr="00226CCB">
              <w:rPr>
                <w:rFonts w:ascii="Calibri" w:hAnsi="Calibri" w:cstheme="minorHAnsi"/>
                <w:color w:val="1F497D" w:themeColor="text2"/>
                <w:sz w:val="20"/>
                <w:szCs w:val="20"/>
                <w:lang w:val="el-GR"/>
              </w:rPr>
              <w:t xml:space="preserve">) από </w:t>
            </w:r>
            <w:r w:rsidRPr="00226CCB">
              <w:rPr>
                <w:rFonts w:ascii="Calibri" w:hAnsi="Calibri" w:cstheme="minorHAnsi"/>
                <w:color w:val="1F497D" w:themeColor="text2"/>
                <w:sz w:val="20"/>
                <w:szCs w:val="20"/>
                <w:lang w:val="el-GR"/>
              </w:rPr>
              <w:t xml:space="preserve">  </w:t>
            </w:r>
            <w:r w:rsidR="008D51E6" w:rsidRPr="00226CCB">
              <w:rPr>
                <w:rFonts w:ascii="Calibri" w:hAnsi="Calibri" w:cstheme="minorHAnsi"/>
                <w:color w:val="1F497D" w:themeColor="text2"/>
                <w:sz w:val="20"/>
                <w:szCs w:val="20"/>
                <w:lang w:val="el-GR"/>
              </w:rPr>
              <w:t>πανεπιστημιακά βιβλία,   άρθρα  από  αγγλικές εφημερίδες και μελέτες από το διαδίκτυο</w:t>
            </w:r>
            <w:r w:rsidR="008C7DB7" w:rsidRPr="00226CCB">
              <w:rPr>
                <w:rFonts w:ascii="Calibri" w:hAnsi="Calibri" w:cstheme="minorHAnsi"/>
                <w:color w:val="1F497D" w:themeColor="text2"/>
                <w:sz w:val="20"/>
                <w:szCs w:val="20"/>
                <w:lang w:val="el-GR"/>
              </w:rPr>
              <w:t>.</w:t>
            </w:r>
            <w:r w:rsidR="008D51E6" w:rsidRPr="00226CCB">
              <w:rPr>
                <w:rFonts w:ascii="Calibri" w:hAnsi="Calibri" w:cstheme="minorHAnsi"/>
                <w:color w:val="1F497D" w:themeColor="text2"/>
                <w:sz w:val="20"/>
                <w:szCs w:val="20"/>
                <w:lang w:val="el-GR"/>
              </w:rPr>
              <w:t xml:space="preserve"> </w:t>
            </w:r>
          </w:p>
          <w:p w14:paraId="6FA04F65" w14:textId="77777777" w:rsidR="00923821" w:rsidRDefault="00923821" w:rsidP="008D51E6">
            <w:pPr>
              <w:tabs>
                <w:tab w:val="left" w:pos="284"/>
              </w:tabs>
              <w:rPr>
                <w:rFonts w:asciiTheme="minorHAnsi" w:hAnsiTheme="minorHAnsi" w:cstheme="minorHAnsi"/>
                <w:lang w:val="el-GR"/>
              </w:rPr>
            </w:pPr>
          </w:p>
          <w:p w14:paraId="7412CD46" w14:textId="77777777" w:rsidR="00923821" w:rsidRPr="0061462E" w:rsidRDefault="00923821" w:rsidP="008D51E6">
            <w:pPr>
              <w:tabs>
                <w:tab w:val="left" w:pos="284"/>
              </w:tabs>
              <w:rPr>
                <w:rFonts w:cs="Arial"/>
                <w:i/>
                <w:sz w:val="16"/>
                <w:szCs w:val="16"/>
              </w:rPr>
            </w:pPr>
            <w:r w:rsidRPr="0061462E">
              <w:rPr>
                <w:rFonts w:cs="Arial"/>
                <w:i/>
                <w:sz w:val="16"/>
                <w:szCs w:val="16"/>
              </w:rPr>
              <w:t xml:space="preserve">- </w:t>
            </w:r>
            <w:r w:rsidRPr="008D51E6">
              <w:rPr>
                <w:rFonts w:cs="Arial"/>
                <w:i/>
                <w:sz w:val="16"/>
                <w:szCs w:val="16"/>
                <w:lang w:val="el-GR"/>
              </w:rPr>
              <w:t>Προτεινόμενη</w:t>
            </w:r>
            <w:r w:rsidRPr="0061462E">
              <w:rPr>
                <w:rFonts w:cs="Arial"/>
                <w:i/>
                <w:sz w:val="16"/>
                <w:szCs w:val="16"/>
              </w:rPr>
              <w:t xml:space="preserve"> </w:t>
            </w:r>
            <w:r w:rsidRPr="008D51E6">
              <w:rPr>
                <w:rFonts w:cs="Arial"/>
                <w:i/>
                <w:sz w:val="16"/>
                <w:szCs w:val="16"/>
                <w:lang w:val="el-GR"/>
              </w:rPr>
              <w:t>Βιβλιογραφία</w:t>
            </w:r>
            <w:r w:rsidRPr="0061462E">
              <w:rPr>
                <w:rFonts w:cs="Arial"/>
                <w:i/>
                <w:sz w:val="16"/>
                <w:szCs w:val="16"/>
              </w:rPr>
              <w:t>:</w:t>
            </w:r>
          </w:p>
          <w:p w14:paraId="1059F2BD" w14:textId="77777777" w:rsidR="00923821" w:rsidRPr="0061462E" w:rsidRDefault="00923821" w:rsidP="008D51E6">
            <w:pPr>
              <w:tabs>
                <w:tab w:val="left" w:pos="284"/>
              </w:tabs>
              <w:rPr>
                <w:rFonts w:asciiTheme="minorHAnsi" w:hAnsiTheme="minorHAnsi" w:cstheme="minorHAnsi"/>
              </w:rPr>
            </w:pPr>
          </w:p>
          <w:p w14:paraId="65C1FD52" w14:textId="77777777" w:rsidR="008D51E6" w:rsidRPr="00226CCB" w:rsidRDefault="008D51E6" w:rsidP="008D51E6">
            <w:pPr>
              <w:tabs>
                <w:tab w:val="left" w:pos="284"/>
              </w:tabs>
              <w:ind w:left="284"/>
              <w:rPr>
                <w:rFonts w:ascii="Calibri" w:hAnsi="Calibri" w:cstheme="minorHAnsi"/>
                <w:color w:val="1F497D" w:themeColor="text2"/>
                <w:sz w:val="20"/>
                <w:szCs w:val="20"/>
              </w:rPr>
            </w:pPr>
            <w:proofErr w:type="spellStart"/>
            <w:r w:rsidRPr="00226CCB">
              <w:rPr>
                <w:rFonts w:ascii="Calibri" w:hAnsi="Calibri" w:cstheme="minorHAnsi"/>
                <w:color w:val="1F497D" w:themeColor="text2"/>
                <w:sz w:val="20"/>
                <w:szCs w:val="20"/>
              </w:rPr>
              <w:t>Plenderleith</w:t>
            </w:r>
            <w:proofErr w:type="spellEnd"/>
            <w:r w:rsidRPr="00226CCB">
              <w:rPr>
                <w:rFonts w:ascii="Calibri" w:hAnsi="Calibri" w:cstheme="minorHAnsi"/>
                <w:color w:val="1F497D" w:themeColor="text2"/>
                <w:sz w:val="20"/>
                <w:szCs w:val="20"/>
              </w:rPr>
              <w:t xml:space="preserve"> </w:t>
            </w:r>
            <w:proofErr w:type="spellStart"/>
            <w:r w:rsidRPr="00226CCB">
              <w:rPr>
                <w:rFonts w:ascii="Calibri" w:hAnsi="Calibri" w:cstheme="minorHAnsi"/>
                <w:color w:val="1F497D" w:themeColor="text2"/>
                <w:sz w:val="20"/>
                <w:szCs w:val="20"/>
              </w:rPr>
              <w:t>H.J</w:t>
            </w:r>
            <w:proofErr w:type="spellEnd"/>
            <w:r w:rsidRPr="00226CCB">
              <w:rPr>
                <w:rFonts w:ascii="Calibri" w:hAnsi="Calibri" w:cstheme="minorHAnsi"/>
                <w:color w:val="1F497D" w:themeColor="text2"/>
                <w:sz w:val="20"/>
                <w:szCs w:val="20"/>
              </w:rPr>
              <w:t xml:space="preserve">. &amp; Werner </w:t>
            </w:r>
            <w:proofErr w:type="spellStart"/>
            <w:r w:rsidRPr="00226CCB">
              <w:rPr>
                <w:rFonts w:ascii="Calibri" w:hAnsi="Calibri" w:cstheme="minorHAnsi"/>
                <w:color w:val="1F497D" w:themeColor="text2"/>
                <w:sz w:val="20"/>
                <w:szCs w:val="20"/>
              </w:rPr>
              <w:t>A.E.A</w:t>
            </w:r>
            <w:proofErr w:type="spellEnd"/>
            <w:r w:rsidRPr="00226CCB">
              <w:rPr>
                <w:rFonts w:ascii="Calibri" w:hAnsi="Calibri" w:cstheme="minorHAnsi"/>
                <w:color w:val="1F497D" w:themeColor="text2"/>
                <w:sz w:val="20"/>
                <w:szCs w:val="20"/>
              </w:rPr>
              <w:t>., The Conservation of Antiques and works of art: Treatment, Repair and Restoration, 1971, Oxford University Press.</w:t>
            </w:r>
          </w:p>
          <w:p w14:paraId="5E2029A0" w14:textId="77777777" w:rsidR="008D51E6" w:rsidRPr="00226CCB" w:rsidRDefault="008D51E6" w:rsidP="008D51E6">
            <w:pPr>
              <w:tabs>
                <w:tab w:val="left" w:pos="284"/>
              </w:tabs>
              <w:rPr>
                <w:rFonts w:ascii="Calibri" w:hAnsi="Calibri" w:cstheme="minorHAnsi"/>
                <w:color w:val="1F497D" w:themeColor="text2"/>
                <w:sz w:val="20"/>
                <w:szCs w:val="20"/>
              </w:rPr>
            </w:pPr>
            <w:r w:rsidRPr="00226CCB">
              <w:rPr>
                <w:rFonts w:ascii="Calibri" w:hAnsi="Calibri" w:cstheme="minorHAnsi"/>
                <w:color w:val="1F497D" w:themeColor="text2"/>
                <w:sz w:val="20"/>
                <w:szCs w:val="20"/>
              </w:rPr>
              <w:tab/>
              <w:t xml:space="preserve">Amoroso G. &amp; </w:t>
            </w:r>
            <w:proofErr w:type="spellStart"/>
            <w:r w:rsidRPr="00226CCB">
              <w:rPr>
                <w:rFonts w:ascii="Calibri" w:hAnsi="Calibri" w:cstheme="minorHAnsi"/>
                <w:color w:val="1F497D" w:themeColor="text2"/>
                <w:sz w:val="20"/>
                <w:szCs w:val="20"/>
              </w:rPr>
              <w:t>Fassina</w:t>
            </w:r>
            <w:proofErr w:type="spellEnd"/>
            <w:r w:rsidRPr="00226CCB">
              <w:rPr>
                <w:rFonts w:ascii="Calibri" w:hAnsi="Calibri" w:cstheme="minorHAnsi"/>
                <w:color w:val="1F497D" w:themeColor="text2"/>
                <w:sz w:val="20"/>
                <w:szCs w:val="20"/>
              </w:rPr>
              <w:t xml:space="preserve"> V., Stone decay and conservation, 1983, </w:t>
            </w:r>
            <w:proofErr w:type="spellStart"/>
            <w:r w:rsidRPr="00226CCB">
              <w:rPr>
                <w:rFonts w:ascii="Calibri" w:hAnsi="Calibri" w:cstheme="minorHAnsi"/>
                <w:color w:val="1F497D" w:themeColor="text2"/>
                <w:sz w:val="20"/>
                <w:szCs w:val="20"/>
              </w:rPr>
              <w:t>Elsevier</w:t>
            </w:r>
            <w:proofErr w:type="spellEnd"/>
            <w:r w:rsidRPr="00226CCB">
              <w:rPr>
                <w:rFonts w:ascii="Calibri" w:hAnsi="Calibri" w:cstheme="minorHAnsi"/>
                <w:color w:val="1F497D" w:themeColor="text2"/>
                <w:sz w:val="20"/>
                <w:szCs w:val="20"/>
              </w:rPr>
              <w:t>.</w:t>
            </w:r>
          </w:p>
          <w:p w14:paraId="12E9BC1D" w14:textId="77777777" w:rsidR="008D51E6" w:rsidRPr="00226CCB" w:rsidRDefault="008D51E6" w:rsidP="008D51E6">
            <w:pPr>
              <w:tabs>
                <w:tab w:val="left" w:pos="284"/>
              </w:tabs>
              <w:rPr>
                <w:rFonts w:ascii="Calibri" w:hAnsi="Calibri" w:cstheme="minorHAnsi"/>
                <w:color w:val="1F497D" w:themeColor="text2"/>
                <w:sz w:val="20"/>
                <w:szCs w:val="20"/>
              </w:rPr>
            </w:pPr>
            <w:r w:rsidRPr="00226CCB">
              <w:rPr>
                <w:rFonts w:ascii="Calibri" w:hAnsi="Calibri" w:cstheme="minorHAnsi"/>
                <w:color w:val="1F497D" w:themeColor="text2"/>
                <w:sz w:val="20"/>
                <w:szCs w:val="20"/>
              </w:rPr>
              <w:tab/>
              <w:t>Newton R. &amp; Davison S., Glass Conservation, 2003, Butterworth.</w:t>
            </w:r>
          </w:p>
          <w:p w14:paraId="2BE267F9" w14:textId="77777777" w:rsidR="008D51E6" w:rsidRPr="00226CCB" w:rsidRDefault="008D51E6" w:rsidP="008D51E6">
            <w:pPr>
              <w:tabs>
                <w:tab w:val="left" w:pos="284"/>
              </w:tabs>
              <w:ind w:left="284"/>
              <w:rPr>
                <w:rFonts w:ascii="Calibri" w:hAnsi="Calibri" w:cstheme="minorHAnsi"/>
                <w:color w:val="1F497D" w:themeColor="text2"/>
                <w:sz w:val="20"/>
                <w:szCs w:val="20"/>
              </w:rPr>
            </w:pPr>
            <w:r w:rsidRPr="00226CCB">
              <w:rPr>
                <w:rFonts w:ascii="Calibri" w:hAnsi="Calibri" w:cstheme="minorHAnsi"/>
                <w:color w:val="1F497D" w:themeColor="text2"/>
                <w:sz w:val="20"/>
                <w:szCs w:val="20"/>
              </w:rPr>
              <w:t>Crescent Books, The care and repair of antiques, 1990, Random House Value Publishing.</w:t>
            </w:r>
          </w:p>
          <w:p w14:paraId="27BB8138" w14:textId="77777777" w:rsidR="008D51E6" w:rsidRPr="00226CCB" w:rsidRDefault="008D51E6" w:rsidP="008D51E6">
            <w:pPr>
              <w:numPr>
                <w:ilvl w:val="0"/>
                <w:numId w:val="47"/>
              </w:numPr>
              <w:tabs>
                <w:tab w:val="left" w:pos="284"/>
              </w:tabs>
              <w:spacing w:line="276" w:lineRule="auto"/>
              <w:ind w:left="284" w:hanging="567"/>
              <w:jc w:val="both"/>
              <w:rPr>
                <w:rFonts w:ascii="Calibri" w:hAnsi="Calibri" w:cstheme="minorHAnsi"/>
                <w:color w:val="1F497D" w:themeColor="text2"/>
                <w:sz w:val="20"/>
                <w:szCs w:val="20"/>
              </w:rPr>
            </w:pPr>
            <w:r w:rsidRPr="00226CCB">
              <w:rPr>
                <w:rFonts w:ascii="Calibri" w:hAnsi="Calibri" w:cstheme="minorHAnsi"/>
                <w:bCs/>
                <w:color w:val="1F497D" w:themeColor="text2"/>
                <w:sz w:val="20"/>
                <w:szCs w:val="20"/>
              </w:rPr>
              <w:t xml:space="preserve">Harold James </w:t>
            </w:r>
            <w:proofErr w:type="spellStart"/>
            <w:r w:rsidRPr="00226CCB">
              <w:rPr>
                <w:rFonts w:ascii="Calibri" w:hAnsi="Calibri" w:cstheme="minorHAnsi"/>
                <w:bCs/>
                <w:color w:val="1F497D" w:themeColor="text2"/>
                <w:sz w:val="20"/>
                <w:szCs w:val="20"/>
              </w:rPr>
              <w:t>Plenderleith</w:t>
            </w:r>
            <w:proofErr w:type="spellEnd"/>
            <w:r w:rsidRPr="00226CCB">
              <w:rPr>
                <w:rFonts w:ascii="Calibri" w:hAnsi="Calibri" w:cstheme="minorHAnsi"/>
                <w:bCs/>
                <w:color w:val="1F497D" w:themeColor="text2"/>
                <w:sz w:val="20"/>
                <w:szCs w:val="20"/>
              </w:rPr>
              <w:t xml:space="preserve">, </w:t>
            </w:r>
            <w:r w:rsidRPr="00226CCB">
              <w:rPr>
                <w:rFonts w:ascii="Calibri" w:hAnsi="Calibri" w:cstheme="minorHAnsi"/>
                <w:color w:val="1F497D" w:themeColor="text2"/>
                <w:sz w:val="20"/>
                <w:szCs w:val="20"/>
              </w:rPr>
              <w:t xml:space="preserve">The Conservation of Antiquities and Works of Art: Treatment, Repair and Restoration, 365 </w:t>
            </w:r>
            <w:proofErr w:type="spellStart"/>
            <w:r w:rsidRPr="00226CCB">
              <w:rPr>
                <w:rFonts w:ascii="Calibri" w:hAnsi="Calibri" w:cstheme="minorHAnsi"/>
                <w:color w:val="1F497D" w:themeColor="text2"/>
                <w:sz w:val="20"/>
                <w:szCs w:val="20"/>
              </w:rPr>
              <w:t>pp.</w:t>
            </w:r>
            <w:proofErr w:type="spellEnd"/>
            <w:r w:rsidRPr="00226CCB">
              <w:rPr>
                <w:rFonts w:ascii="Calibri" w:hAnsi="Calibri" w:cstheme="minorHAnsi"/>
                <w:color w:val="1F497D" w:themeColor="text2"/>
                <w:sz w:val="20"/>
                <w:szCs w:val="20"/>
              </w:rPr>
              <w:t xml:space="preserve"> (1999).</w:t>
            </w:r>
          </w:p>
          <w:p w14:paraId="5F58F8F0" w14:textId="77777777" w:rsidR="008D51E6" w:rsidRPr="00226CCB" w:rsidRDefault="008D51E6" w:rsidP="008D51E6">
            <w:pPr>
              <w:numPr>
                <w:ilvl w:val="0"/>
                <w:numId w:val="47"/>
              </w:numPr>
              <w:tabs>
                <w:tab w:val="left" w:pos="284"/>
              </w:tabs>
              <w:spacing w:line="276" w:lineRule="auto"/>
              <w:ind w:left="284" w:hanging="567"/>
              <w:jc w:val="both"/>
              <w:rPr>
                <w:rFonts w:ascii="Calibri" w:hAnsi="Calibri" w:cstheme="minorHAnsi"/>
                <w:color w:val="1F497D" w:themeColor="text2"/>
                <w:sz w:val="20"/>
                <w:szCs w:val="20"/>
              </w:rPr>
            </w:pPr>
            <w:r w:rsidRPr="00226CCB">
              <w:rPr>
                <w:rFonts w:ascii="Calibri" w:hAnsi="Calibri" w:cstheme="minorHAnsi"/>
                <w:bCs/>
                <w:color w:val="1F497D" w:themeColor="text2"/>
                <w:sz w:val="20"/>
                <w:szCs w:val="20"/>
              </w:rPr>
              <w:t>Hermann Kuhn, Alexandra Trone,</w:t>
            </w:r>
            <w:r w:rsidRPr="00226CCB">
              <w:rPr>
                <w:rFonts w:ascii="Calibri" w:hAnsi="Calibri" w:cstheme="minorHAnsi"/>
                <w:color w:val="1F497D" w:themeColor="text2"/>
                <w:sz w:val="20"/>
                <w:szCs w:val="20"/>
              </w:rPr>
              <w:t xml:space="preserve"> The Conservation and Restoration of Works of Art and Antiquities, Butterworth Series in conservation and Museology.</w:t>
            </w:r>
          </w:p>
          <w:p w14:paraId="735306D8" w14:textId="77777777" w:rsidR="008D51E6" w:rsidRPr="00226CCB" w:rsidRDefault="008D51E6" w:rsidP="008D51E6">
            <w:pPr>
              <w:numPr>
                <w:ilvl w:val="0"/>
                <w:numId w:val="47"/>
              </w:numPr>
              <w:tabs>
                <w:tab w:val="left" w:pos="284"/>
              </w:tabs>
              <w:spacing w:line="276" w:lineRule="auto"/>
              <w:ind w:left="284" w:hanging="567"/>
              <w:jc w:val="both"/>
              <w:rPr>
                <w:rFonts w:ascii="Calibri" w:hAnsi="Calibri" w:cstheme="minorHAnsi"/>
                <w:color w:val="1F497D" w:themeColor="text2"/>
                <w:sz w:val="20"/>
                <w:szCs w:val="20"/>
              </w:rPr>
            </w:pPr>
            <w:proofErr w:type="spellStart"/>
            <w:r w:rsidRPr="00226CCB">
              <w:rPr>
                <w:rFonts w:ascii="Calibri" w:hAnsi="Calibri" w:cstheme="minorHAnsi"/>
                <w:bCs/>
                <w:color w:val="1F497D" w:themeColor="text2"/>
                <w:sz w:val="20"/>
                <w:szCs w:val="20"/>
              </w:rPr>
              <w:t>ICOM</w:t>
            </w:r>
            <w:proofErr w:type="spellEnd"/>
            <w:r w:rsidRPr="00226CCB">
              <w:rPr>
                <w:rFonts w:ascii="Calibri" w:hAnsi="Calibri" w:cstheme="minorHAnsi"/>
                <w:bCs/>
                <w:color w:val="1F497D" w:themeColor="text2"/>
                <w:sz w:val="20"/>
                <w:szCs w:val="20"/>
              </w:rPr>
              <w:t>-CC Glass,</w:t>
            </w:r>
            <w:r w:rsidRPr="00226CCB">
              <w:rPr>
                <w:rFonts w:ascii="Calibri" w:hAnsi="Calibri" w:cstheme="minorHAnsi"/>
                <w:color w:val="1F497D" w:themeColor="text2"/>
                <w:sz w:val="20"/>
                <w:szCs w:val="20"/>
              </w:rPr>
              <w:t xml:space="preserve"> Ceramics and Related Materials, Working Group Committee, </w:t>
            </w:r>
            <w:proofErr w:type="spellStart"/>
            <w:r w:rsidRPr="00226CCB">
              <w:rPr>
                <w:rFonts w:ascii="Calibri" w:hAnsi="Calibri" w:cstheme="minorHAnsi"/>
                <w:color w:val="1F497D" w:themeColor="text2"/>
                <w:sz w:val="20"/>
                <w:szCs w:val="20"/>
              </w:rPr>
              <w:t>Vant</w:t>
            </w:r>
            <w:proofErr w:type="spellEnd"/>
            <w:r w:rsidRPr="00226CCB">
              <w:rPr>
                <w:rFonts w:ascii="Calibri" w:hAnsi="Calibri" w:cstheme="minorHAnsi"/>
                <w:color w:val="1F497D" w:themeColor="text2"/>
                <w:sz w:val="20"/>
                <w:szCs w:val="20"/>
              </w:rPr>
              <w:t>.</w:t>
            </w:r>
          </w:p>
          <w:p w14:paraId="533A8FBE" w14:textId="77777777" w:rsidR="008D51E6" w:rsidRPr="00226CCB" w:rsidRDefault="008D51E6" w:rsidP="008D51E6">
            <w:pPr>
              <w:numPr>
                <w:ilvl w:val="0"/>
                <w:numId w:val="47"/>
              </w:numPr>
              <w:tabs>
                <w:tab w:val="left" w:pos="284"/>
              </w:tabs>
              <w:spacing w:line="276" w:lineRule="auto"/>
              <w:ind w:left="284" w:hanging="567"/>
              <w:jc w:val="both"/>
              <w:rPr>
                <w:rFonts w:ascii="Calibri" w:hAnsi="Calibri" w:cstheme="minorHAnsi"/>
                <w:color w:val="1F497D" w:themeColor="text2"/>
                <w:sz w:val="20"/>
                <w:szCs w:val="20"/>
              </w:rPr>
            </w:pPr>
            <w:proofErr w:type="spellStart"/>
            <w:r w:rsidRPr="00226CCB">
              <w:rPr>
                <w:rFonts w:ascii="Calibri" w:hAnsi="Calibri" w:cstheme="minorHAnsi"/>
                <w:bCs/>
                <w:color w:val="1F497D" w:themeColor="text2"/>
                <w:sz w:val="20"/>
                <w:szCs w:val="20"/>
              </w:rPr>
              <w:t>Tsekou</w:t>
            </w:r>
            <w:proofErr w:type="spellEnd"/>
            <w:r w:rsidRPr="00226CCB">
              <w:rPr>
                <w:rFonts w:ascii="Calibri" w:hAnsi="Calibri" w:cstheme="minorHAnsi"/>
                <w:bCs/>
                <w:color w:val="1F497D" w:themeColor="text2"/>
                <w:sz w:val="20"/>
                <w:szCs w:val="20"/>
              </w:rPr>
              <w:t xml:space="preserve"> Eleni, English through the Language of Archaeology, 2000, University Studio Press.</w:t>
            </w:r>
          </w:p>
          <w:p w14:paraId="08A94EDC" w14:textId="77777777" w:rsidR="002C3C4E" w:rsidRPr="00226CCB" w:rsidRDefault="002C3C4E" w:rsidP="008D51E6">
            <w:pPr>
              <w:numPr>
                <w:ilvl w:val="0"/>
                <w:numId w:val="47"/>
              </w:numPr>
              <w:tabs>
                <w:tab w:val="left" w:pos="284"/>
              </w:tabs>
              <w:spacing w:line="276" w:lineRule="auto"/>
              <w:ind w:left="284" w:hanging="567"/>
              <w:jc w:val="both"/>
              <w:rPr>
                <w:rFonts w:ascii="Calibri" w:hAnsi="Calibri" w:cstheme="minorHAnsi"/>
                <w:color w:val="1F497D" w:themeColor="text2"/>
                <w:sz w:val="20"/>
                <w:szCs w:val="20"/>
                <w:lang w:val="el-GR"/>
              </w:rPr>
            </w:pPr>
            <w:proofErr w:type="spellStart"/>
            <w:r w:rsidRPr="00226CCB">
              <w:rPr>
                <w:rFonts w:ascii="Calibri" w:hAnsi="Calibri" w:cstheme="minorHAnsi"/>
                <w:bCs/>
                <w:color w:val="1F497D" w:themeColor="text2"/>
                <w:sz w:val="20"/>
                <w:szCs w:val="20"/>
                <w:lang w:val="el-GR"/>
              </w:rPr>
              <w:t>Μούμα</w:t>
            </w:r>
            <w:proofErr w:type="spellEnd"/>
            <w:r w:rsidRPr="00226CCB">
              <w:rPr>
                <w:rFonts w:ascii="Calibri" w:hAnsi="Calibri" w:cstheme="minorHAnsi"/>
                <w:bCs/>
                <w:color w:val="1F497D" w:themeColor="text2"/>
                <w:sz w:val="20"/>
                <w:szCs w:val="20"/>
                <w:lang w:val="el-GR"/>
              </w:rPr>
              <w:t xml:space="preserve"> Ευαγγελία, </w:t>
            </w:r>
            <w:proofErr w:type="spellStart"/>
            <w:r w:rsidRPr="00226CCB">
              <w:rPr>
                <w:rFonts w:ascii="Calibri" w:hAnsi="Calibri" w:cstheme="minorHAnsi"/>
                <w:bCs/>
                <w:color w:val="1F497D" w:themeColor="text2"/>
                <w:sz w:val="20"/>
                <w:szCs w:val="20"/>
                <w:lang w:val="el-GR"/>
              </w:rPr>
              <w:t>Μποτσόγλου</w:t>
            </w:r>
            <w:proofErr w:type="spellEnd"/>
            <w:r w:rsidRPr="00226CCB">
              <w:rPr>
                <w:rFonts w:ascii="Calibri" w:hAnsi="Calibri" w:cstheme="minorHAnsi"/>
                <w:bCs/>
                <w:color w:val="1F497D" w:themeColor="text2"/>
                <w:sz w:val="20"/>
                <w:szCs w:val="20"/>
                <w:lang w:val="el-GR"/>
              </w:rPr>
              <w:t xml:space="preserve"> Άννα, Αγγλοελληνικό Λεξικό, Τσιγαρίδας Α.Ε. ,2004.</w:t>
            </w:r>
          </w:p>
          <w:p w14:paraId="6242F170" w14:textId="77777777" w:rsidR="002C3C4E" w:rsidRPr="00226CCB" w:rsidRDefault="002C3C4E" w:rsidP="008D51E6">
            <w:pPr>
              <w:numPr>
                <w:ilvl w:val="0"/>
                <w:numId w:val="47"/>
              </w:numPr>
              <w:tabs>
                <w:tab w:val="left" w:pos="284"/>
              </w:tabs>
              <w:spacing w:line="276" w:lineRule="auto"/>
              <w:ind w:left="284" w:hanging="567"/>
              <w:jc w:val="both"/>
              <w:rPr>
                <w:rFonts w:ascii="Calibri" w:hAnsi="Calibri" w:cstheme="minorHAnsi"/>
                <w:color w:val="1F497D" w:themeColor="text2"/>
                <w:sz w:val="20"/>
                <w:szCs w:val="20"/>
              </w:rPr>
            </w:pPr>
            <w:proofErr w:type="spellStart"/>
            <w:r w:rsidRPr="00226CCB">
              <w:rPr>
                <w:rFonts w:ascii="Calibri" w:hAnsi="Calibri" w:cstheme="minorHAnsi"/>
                <w:bCs/>
                <w:color w:val="1F497D" w:themeColor="text2"/>
                <w:sz w:val="20"/>
                <w:szCs w:val="20"/>
                <w:lang w:val="el-GR"/>
              </w:rPr>
              <w:t>Μουζακίτης</w:t>
            </w:r>
            <w:proofErr w:type="spellEnd"/>
            <w:r w:rsidRPr="00226CCB">
              <w:rPr>
                <w:rFonts w:ascii="Calibri" w:hAnsi="Calibri" w:cstheme="minorHAnsi"/>
                <w:bCs/>
                <w:color w:val="1F497D" w:themeColor="text2"/>
                <w:sz w:val="20"/>
                <w:szCs w:val="20"/>
              </w:rPr>
              <w:t xml:space="preserve"> </w:t>
            </w:r>
            <w:r w:rsidRPr="00226CCB">
              <w:rPr>
                <w:rFonts w:ascii="Calibri" w:hAnsi="Calibri" w:cstheme="minorHAnsi"/>
                <w:bCs/>
                <w:color w:val="1F497D" w:themeColor="text2"/>
                <w:sz w:val="20"/>
                <w:szCs w:val="20"/>
                <w:lang w:val="el-GR"/>
              </w:rPr>
              <w:t>Γεώργιος</w:t>
            </w:r>
            <w:r w:rsidRPr="00226CCB">
              <w:rPr>
                <w:rFonts w:ascii="Calibri" w:hAnsi="Calibri" w:cstheme="minorHAnsi"/>
                <w:bCs/>
                <w:color w:val="1F497D" w:themeColor="text2"/>
                <w:sz w:val="20"/>
                <w:szCs w:val="20"/>
              </w:rPr>
              <w:t xml:space="preserve">, The English we Use for Arts, </w:t>
            </w:r>
            <w:r w:rsidRPr="00226CCB">
              <w:rPr>
                <w:rFonts w:ascii="Calibri" w:hAnsi="Calibri" w:cstheme="minorHAnsi"/>
                <w:bCs/>
                <w:color w:val="1F497D" w:themeColor="text2"/>
                <w:sz w:val="20"/>
                <w:szCs w:val="20"/>
                <w:lang w:val="el-GR"/>
              </w:rPr>
              <w:t>Γ</w:t>
            </w:r>
            <w:r w:rsidRPr="00226CCB">
              <w:rPr>
                <w:rFonts w:ascii="Calibri" w:hAnsi="Calibri" w:cstheme="minorHAnsi"/>
                <w:bCs/>
                <w:color w:val="1F497D" w:themeColor="text2"/>
                <w:sz w:val="20"/>
                <w:szCs w:val="20"/>
              </w:rPr>
              <w:t xml:space="preserve">. </w:t>
            </w:r>
            <w:proofErr w:type="spellStart"/>
            <w:r w:rsidRPr="00226CCB">
              <w:rPr>
                <w:rFonts w:ascii="Calibri" w:hAnsi="Calibri" w:cstheme="minorHAnsi"/>
                <w:bCs/>
                <w:color w:val="1F497D" w:themeColor="text2"/>
                <w:sz w:val="20"/>
                <w:szCs w:val="20"/>
                <w:lang w:val="el-GR"/>
              </w:rPr>
              <w:t>Παρίκος</w:t>
            </w:r>
            <w:proofErr w:type="spellEnd"/>
            <w:r w:rsidRPr="00226CCB">
              <w:rPr>
                <w:rFonts w:ascii="Calibri" w:hAnsi="Calibri" w:cstheme="minorHAnsi"/>
                <w:bCs/>
                <w:color w:val="1F497D" w:themeColor="text2"/>
                <w:sz w:val="20"/>
                <w:szCs w:val="20"/>
              </w:rPr>
              <w:t xml:space="preserve"> </w:t>
            </w:r>
            <w:r w:rsidRPr="00226CCB">
              <w:rPr>
                <w:rFonts w:ascii="Calibri" w:hAnsi="Calibri" w:cstheme="minorHAnsi"/>
                <w:bCs/>
                <w:color w:val="1F497D" w:themeColor="text2"/>
                <w:sz w:val="20"/>
                <w:szCs w:val="20"/>
                <w:lang w:val="el-GR"/>
              </w:rPr>
              <w:t>Ε</w:t>
            </w:r>
            <w:r w:rsidRPr="00226CCB">
              <w:rPr>
                <w:rFonts w:ascii="Calibri" w:hAnsi="Calibri" w:cstheme="minorHAnsi"/>
                <w:bCs/>
                <w:color w:val="1F497D" w:themeColor="text2"/>
                <w:sz w:val="20"/>
                <w:szCs w:val="20"/>
              </w:rPr>
              <w:t>.</w:t>
            </w:r>
            <w:r w:rsidRPr="00226CCB">
              <w:rPr>
                <w:rFonts w:ascii="Calibri" w:hAnsi="Calibri" w:cstheme="minorHAnsi"/>
                <w:bCs/>
                <w:color w:val="1F497D" w:themeColor="text2"/>
                <w:sz w:val="20"/>
                <w:szCs w:val="20"/>
                <w:lang w:val="el-GR"/>
              </w:rPr>
              <w:t>Ε</w:t>
            </w:r>
            <w:r w:rsidRPr="00226CCB">
              <w:rPr>
                <w:rFonts w:ascii="Calibri" w:hAnsi="Calibri" w:cstheme="minorHAnsi"/>
                <w:bCs/>
                <w:color w:val="1F497D" w:themeColor="text2"/>
                <w:sz w:val="20"/>
                <w:szCs w:val="20"/>
              </w:rPr>
              <w:t>. ,1996.</w:t>
            </w:r>
          </w:p>
          <w:p w14:paraId="3D353346" w14:textId="77777777" w:rsidR="001A1C52" w:rsidRPr="00226CCB" w:rsidRDefault="008C7DB7" w:rsidP="00A8723B">
            <w:pPr>
              <w:numPr>
                <w:ilvl w:val="0"/>
                <w:numId w:val="47"/>
              </w:numPr>
              <w:tabs>
                <w:tab w:val="left" w:pos="284"/>
              </w:tabs>
              <w:spacing w:line="276" w:lineRule="auto"/>
              <w:ind w:hanging="567"/>
              <w:jc w:val="both"/>
              <w:rPr>
                <w:rFonts w:ascii="Calibri" w:hAnsi="Calibri" w:cs="Arial"/>
                <w:i/>
                <w:color w:val="1F497D" w:themeColor="text2"/>
                <w:sz w:val="16"/>
                <w:szCs w:val="16"/>
              </w:rPr>
            </w:pPr>
            <w:r w:rsidRPr="00226CCB">
              <w:rPr>
                <w:rFonts w:ascii="Calibri" w:hAnsi="Calibri" w:cstheme="minorHAnsi"/>
                <w:bCs/>
                <w:color w:val="1F497D" w:themeColor="text2"/>
                <w:sz w:val="20"/>
                <w:szCs w:val="20"/>
              </w:rPr>
              <w:t xml:space="preserve">      </w:t>
            </w:r>
            <w:proofErr w:type="spellStart"/>
            <w:r w:rsidR="008D51E6" w:rsidRPr="00226CCB">
              <w:rPr>
                <w:rFonts w:ascii="Calibri" w:hAnsi="Calibri" w:cstheme="minorHAnsi"/>
                <w:bCs/>
                <w:color w:val="1F497D" w:themeColor="text2"/>
                <w:sz w:val="20"/>
                <w:szCs w:val="20"/>
              </w:rPr>
              <w:t>TEI</w:t>
            </w:r>
            <w:proofErr w:type="spellEnd"/>
            <w:r w:rsidR="008D51E6" w:rsidRPr="00226CCB">
              <w:rPr>
                <w:rFonts w:ascii="Calibri" w:hAnsi="Calibri" w:cstheme="minorHAnsi"/>
                <w:bCs/>
                <w:color w:val="1F497D" w:themeColor="text2"/>
                <w:sz w:val="20"/>
                <w:szCs w:val="20"/>
              </w:rPr>
              <w:t xml:space="preserve"> of Athens, The Conservation Dictionary, P.K.NET Informatics </w:t>
            </w:r>
            <w:proofErr w:type="spellStart"/>
            <w:r w:rsidR="008D51E6" w:rsidRPr="00226CCB">
              <w:rPr>
                <w:rFonts w:ascii="Calibri" w:hAnsi="Calibri" w:cstheme="minorHAnsi"/>
                <w:bCs/>
                <w:color w:val="1F497D" w:themeColor="text2"/>
                <w:sz w:val="20"/>
                <w:szCs w:val="20"/>
              </w:rPr>
              <w:t>L.</w:t>
            </w:r>
            <w:r w:rsidR="000F205B" w:rsidRPr="00226CCB">
              <w:rPr>
                <w:rFonts w:ascii="Calibri" w:hAnsi="Calibri" w:cstheme="minorHAnsi"/>
                <w:bCs/>
                <w:color w:val="1F497D" w:themeColor="text2"/>
                <w:sz w:val="20"/>
                <w:szCs w:val="20"/>
              </w:rPr>
              <w:t>t.d</w:t>
            </w:r>
            <w:proofErr w:type="spellEnd"/>
            <w:r w:rsidR="000F205B" w:rsidRPr="00226CCB">
              <w:rPr>
                <w:rFonts w:ascii="Calibri" w:hAnsi="Calibri" w:cstheme="minorHAnsi"/>
                <w:bCs/>
                <w:color w:val="1F497D" w:themeColor="text2"/>
                <w:sz w:val="20"/>
                <w:szCs w:val="20"/>
              </w:rPr>
              <w:t>. 2001.</w:t>
            </w:r>
          </w:p>
          <w:p w14:paraId="3CFCD940" w14:textId="77777777" w:rsidR="000F4FD4" w:rsidRPr="008D51E6" w:rsidRDefault="000F4FD4" w:rsidP="007673F3">
            <w:pPr>
              <w:jc w:val="both"/>
              <w:rPr>
                <w:rFonts w:ascii="Calibri" w:hAnsi="Calibri" w:cs="Arial"/>
                <w:i/>
                <w:sz w:val="16"/>
                <w:szCs w:val="16"/>
              </w:rPr>
            </w:pPr>
          </w:p>
          <w:p w14:paraId="4B273767" w14:textId="77777777" w:rsidR="000F4FD4" w:rsidRPr="008D51E6" w:rsidRDefault="000F4FD4" w:rsidP="007673F3">
            <w:pPr>
              <w:jc w:val="both"/>
              <w:rPr>
                <w:rFonts w:ascii="Calibri" w:eastAsia="Calibri" w:hAnsi="Calibri" w:cs="Arial"/>
                <w:color w:val="002060"/>
                <w:sz w:val="20"/>
                <w:szCs w:val="20"/>
              </w:rPr>
            </w:pPr>
          </w:p>
          <w:p w14:paraId="3A854B60" w14:textId="77777777" w:rsidR="000F4FD4" w:rsidRPr="008D51E6" w:rsidRDefault="000F4FD4" w:rsidP="007673F3">
            <w:pPr>
              <w:jc w:val="both"/>
              <w:rPr>
                <w:rFonts w:ascii="Calibri" w:eastAsia="Calibri" w:hAnsi="Calibri" w:cs="Arial"/>
                <w:color w:val="002060"/>
              </w:rPr>
            </w:pPr>
          </w:p>
          <w:p w14:paraId="26A97D5D" w14:textId="77777777" w:rsidR="000F4FD4" w:rsidRPr="008D51E6" w:rsidRDefault="000F4FD4" w:rsidP="007673F3">
            <w:pPr>
              <w:jc w:val="both"/>
              <w:rPr>
                <w:rFonts w:ascii="Calibri" w:hAnsi="Calibri" w:cs="Arial"/>
                <w:b/>
              </w:rPr>
            </w:pPr>
          </w:p>
        </w:tc>
      </w:tr>
    </w:tbl>
    <w:p w14:paraId="2BD2E427" w14:textId="77777777" w:rsidR="000F4FD4" w:rsidRPr="008D51E6" w:rsidRDefault="000F4FD4" w:rsidP="000F4FD4">
      <w:pPr>
        <w:widowControl w:val="0"/>
        <w:autoSpaceDE w:val="0"/>
        <w:autoSpaceDN w:val="0"/>
        <w:adjustRightInd w:val="0"/>
        <w:spacing w:before="240" w:after="200" w:line="276" w:lineRule="auto"/>
        <w:rPr>
          <w:rFonts w:ascii="Calibri" w:hAnsi="Calibri" w:cs="Arial"/>
          <w:b/>
          <w:color w:val="000000"/>
          <w:sz w:val="22"/>
          <w:szCs w:val="22"/>
        </w:rPr>
      </w:pPr>
    </w:p>
    <w:bookmarkEnd w:id="0"/>
    <w:p w14:paraId="548782A2" w14:textId="77777777" w:rsidR="000F4FD4" w:rsidRPr="008D51E6" w:rsidRDefault="000F4FD4" w:rsidP="000F4FD4">
      <w:pPr>
        <w:rPr>
          <w:rFonts w:ascii="Cambria" w:hAnsi="Cambria"/>
          <w:b/>
          <w:bCs/>
          <w:sz w:val="28"/>
        </w:rPr>
      </w:pPr>
    </w:p>
    <w:bookmarkEnd w:id="1"/>
    <w:sectPr w:rsidR="000F4FD4" w:rsidRPr="008D51E6"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EBA12" w14:textId="77777777" w:rsidR="00A801DE" w:rsidRDefault="00A801DE">
      <w:r>
        <w:separator/>
      </w:r>
    </w:p>
  </w:endnote>
  <w:endnote w:type="continuationSeparator" w:id="0">
    <w:p w14:paraId="3CAA43E7" w14:textId="77777777" w:rsidR="00A801DE" w:rsidRDefault="00A80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081" w:usb1="00000000" w:usb2="00000000" w:usb3="00000000" w:csb0="00000008"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Sans Unicode">
    <w:panose1 w:val="020B0602030504020204"/>
    <w:charset w:val="55"/>
    <w:family w:val="auto"/>
    <w:pitch w:val="variable"/>
    <w:sig w:usb0="80000AFF" w:usb1="0000396B" w:usb2="00000000" w:usb3="00000000" w:csb0="000000BF"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AB7237" w14:textId="77777777" w:rsidR="00A801DE" w:rsidRDefault="00A801DE">
      <w:r>
        <w:separator/>
      </w:r>
    </w:p>
  </w:footnote>
  <w:footnote w:type="continuationSeparator" w:id="0">
    <w:p w14:paraId="54C05084" w14:textId="77777777" w:rsidR="00A801DE" w:rsidRDefault="00A801D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DCAC2" w14:textId="77777777" w:rsidR="007673F3" w:rsidRDefault="00CC28C8">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0CA85643"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9pt;height:8.9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9">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17FB20DE"/>
    <w:multiLevelType w:val="hybridMultilevel"/>
    <w:tmpl w:val="4CFE13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0645451"/>
    <w:multiLevelType w:val="hybridMultilevel"/>
    <w:tmpl w:val="DE8E74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8">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390F2991"/>
    <w:multiLevelType w:val="hybridMultilevel"/>
    <w:tmpl w:val="C802860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6">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5">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3">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4">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0"/>
  </w:num>
  <w:num w:numId="3">
    <w:abstractNumId w:val="5"/>
  </w:num>
  <w:num w:numId="4">
    <w:abstractNumId w:val="2"/>
  </w:num>
  <w:num w:numId="5">
    <w:abstractNumId w:val="4"/>
  </w:num>
  <w:num w:numId="6">
    <w:abstractNumId w:val="43"/>
  </w:num>
  <w:num w:numId="7">
    <w:abstractNumId w:val="19"/>
  </w:num>
  <w:num w:numId="8">
    <w:abstractNumId w:val="8"/>
  </w:num>
  <w:num w:numId="9">
    <w:abstractNumId w:val="36"/>
  </w:num>
  <w:num w:numId="10">
    <w:abstractNumId w:val="44"/>
  </w:num>
  <w:num w:numId="11">
    <w:abstractNumId w:val="20"/>
  </w:num>
  <w:num w:numId="12">
    <w:abstractNumId w:val="25"/>
  </w:num>
  <w:num w:numId="13">
    <w:abstractNumId w:val="8"/>
  </w:num>
  <w:num w:numId="14">
    <w:abstractNumId w:val="15"/>
  </w:num>
  <w:num w:numId="15">
    <w:abstractNumId w:val="39"/>
  </w:num>
  <w:num w:numId="16">
    <w:abstractNumId w:val="36"/>
  </w:num>
  <w:num w:numId="17">
    <w:abstractNumId w:val="13"/>
  </w:num>
  <w:num w:numId="18">
    <w:abstractNumId w:val="26"/>
  </w:num>
  <w:num w:numId="19">
    <w:abstractNumId w:val="0"/>
  </w:num>
  <w:num w:numId="20">
    <w:abstractNumId w:val="17"/>
  </w:num>
  <w:num w:numId="21">
    <w:abstractNumId w:val="6"/>
  </w:num>
  <w:num w:numId="22">
    <w:abstractNumId w:val="32"/>
  </w:num>
  <w:num w:numId="23">
    <w:abstractNumId w:val="11"/>
  </w:num>
  <w:num w:numId="24">
    <w:abstractNumId w:val="21"/>
  </w:num>
  <w:num w:numId="25">
    <w:abstractNumId w:val="1"/>
  </w:num>
  <w:num w:numId="26">
    <w:abstractNumId w:val="45"/>
  </w:num>
  <w:num w:numId="27">
    <w:abstractNumId w:val="35"/>
  </w:num>
  <w:num w:numId="28">
    <w:abstractNumId w:val="7"/>
  </w:num>
  <w:num w:numId="29">
    <w:abstractNumId w:val="27"/>
  </w:num>
  <w:num w:numId="30">
    <w:abstractNumId w:val="41"/>
  </w:num>
  <w:num w:numId="31">
    <w:abstractNumId w:val="9"/>
  </w:num>
  <w:num w:numId="32">
    <w:abstractNumId w:val="30"/>
  </w:num>
  <w:num w:numId="33">
    <w:abstractNumId w:val="23"/>
  </w:num>
  <w:num w:numId="34">
    <w:abstractNumId w:val="40"/>
  </w:num>
  <w:num w:numId="3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22"/>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3"/>
  </w:num>
  <w:num w:numId="41">
    <w:abstractNumId w:val="18"/>
  </w:num>
  <w:num w:numId="42">
    <w:abstractNumId w:val="29"/>
  </w:num>
  <w:num w:numId="43">
    <w:abstractNumId w:val="31"/>
  </w:num>
  <w:num w:numId="44">
    <w:abstractNumId w:val="38"/>
  </w:num>
  <w:num w:numId="45">
    <w:abstractNumId w:val="3"/>
  </w:num>
  <w:num w:numId="46">
    <w:abstractNumId w:val="12"/>
  </w:num>
  <w:num w:numId="47">
    <w:abstractNumId w:val="24"/>
  </w:num>
  <w:num w:numId="48">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205B"/>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98C"/>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26CCB"/>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3C47"/>
    <w:rsid w:val="00255063"/>
    <w:rsid w:val="0025547E"/>
    <w:rsid w:val="0026051D"/>
    <w:rsid w:val="00260B12"/>
    <w:rsid w:val="00261622"/>
    <w:rsid w:val="00265F0D"/>
    <w:rsid w:val="0027040F"/>
    <w:rsid w:val="002706A7"/>
    <w:rsid w:val="00271BEE"/>
    <w:rsid w:val="00271F7D"/>
    <w:rsid w:val="00272884"/>
    <w:rsid w:val="00274591"/>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3C4E"/>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A3F"/>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462E"/>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B3FDD"/>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50"/>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C7DB7"/>
    <w:rsid w:val="008D1D30"/>
    <w:rsid w:val="008D51E6"/>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3821"/>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085A"/>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16E1"/>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1D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0F09"/>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1219"/>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088"/>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28C8"/>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ocId w14:val="76780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paragraph" w:styleId="NormalWeb">
    <w:name w:val="Normal (Web)"/>
    <w:basedOn w:val="Normal"/>
    <w:uiPriority w:val="99"/>
    <w:semiHidden/>
    <w:unhideWhenUsed/>
    <w:locked/>
    <w:rsid w:val="006B3FDD"/>
    <w:pPr>
      <w:spacing w:before="100" w:beforeAutospacing="1" w:after="100" w:afterAutospacing="1"/>
    </w:pPr>
    <w:rPr>
      <w:lang w:val="el-GR" w:eastAsia="el-G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1243</Words>
  <Characters>7091</Characters>
  <Application>Microsoft Macintosh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6</cp:revision>
  <cp:lastPrinted>2017-07-25T09:11:00Z</cp:lastPrinted>
  <dcterms:created xsi:type="dcterms:W3CDTF">2017-09-12T21:18:00Z</dcterms:created>
  <dcterms:modified xsi:type="dcterms:W3CDTF">2017-09-18T08:58:00Z</dcterms:modified>
</cp:coreProperties>
</file>