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AF5717"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2EACEDA4"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5605C103" w14:textId="77777777" w:rsidTr="00EF6309">
        <w:tc>
          <w:tcPr>
            <w:tcW w:w="3205" w:type="dxa"/>
            <w:shd w:val="clear" w:color="auto" w:fill="DDD9C3" w:themeFill="background2" w:themeFillShade="E6"/>
          </w:tcPr>
          <w:p w14:paraId="3B256FB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263B8FBB" w14:textId="77777777" w:rsidR="000F4FD4" w:rsidRPr="00230687" w:rsidRDefault="00077B62" w:rsidP="007673F3">
            <w:pPr>
              <w:rPr>
                <w:rFonts w:ascii="Calibri" w:hAnsi="Calibri" w:cs="Arial"/>
                <w:color w:val="002060"/>
                <w:sz w:val="20"/>
                <w:szCs w:val="20"/>
                <w:lang w:val="el-GR"/>
              </w:rPr>
            </w:pPr>
            <w:r>
              <w:rPr>
                <w:rFonts w:ascii="Calibri" w:hAnsi="Calibri" w:cs="Arial"/>
                <w:color w:val="002060"/>
                <w:sz w:val="20"/>
                <w:szCs w:val="20"/>
                <w:lang w:val="el-GR"/>
              </w:rPr>
              <w:t>ΣΧΟΛΗ ΚΑΛΛΙΤΕΧΝΙΚΩΝ ΣΠΟΥΔΩΝ</w:t>
            </w:r>
          </w:p>
        </w:tc>
      </w:tr>
      <w:tr w:rsidR="000F4FD4" w:rsidRPr="004D53F8" w14:paraId="0480C96A" w14:textId="77777777" w:rsidTr="00EF6309">
        <w:tc>
          <w:tcPr>
            <w:tcW w:w="3205" w:type="dxa"/>
            <w:shd w:val="clear" w:color="auto" w:fill="DDD9C3" w:themeFill="background2" w:themeFillShade="E6"/>
          </w:tcPr>
          <w:p w14:paraId="35CA864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358D3040" w14:textId="77777777" w:rsidR="000F4FD4" w:rsidRPr="00230687" w:rsidRDefault="00077B62" w:rsidP="007673F3">
            <w:pPr>
              <w:rPr>
                <w:rFonts w:ascii="Calibri" w:hAnsi="Calibri" w:cs="Arial"/>
                <w:color w:val="002060"/>
                <w:sz w:val="20"/>
                <w:szCs w:val="20"/>
                <w:lang w:val="el-GR"/>
              </w:rPr>
            </w:pPr>
            <w:r>
              <w:rPr>
                <w:rFonts w:ascii="Calibri" w:hAnsi="Calibri" w:cs="Arial"/>
                <w:color w:val="002060"/>
                <w:sz w:val="20"/>
                <w:szCs w:val="20"/>
                <w:lang w:val="el-GR"/>
              </w:rPr>
              <w:t>ΣΥΝΤΗΡΗΣΗΣ ΑΡΧΑΙΟΤΗΤΩΝ ΚΑΙ ΕΡΓΩΝ ΤΕΧΝΗΣ</w:t>
            </w:r>
          </w:p>
        </w:tc>
      </w:tr>
      <w:tr w:rsidR="000F4FD4" w:rsidRPr="00705AAD" w14:paraId="244D98FA" w14:textId="77777777" w:rsidTr="00EF6309">
        <w:tc>
          <w:tcPr>
            <w:tcW w:w="3205" w:type="dxa"/>
            <w:shd w:val="clear" w:color="auto" w:fill="DDD9C3" w:themeFill="background2" w:themeFillShade="E6"/>
          </w:tcPr>
          <w:p w14:paraId="5BBBA9E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49718D7C" w14:textId="77777777" w:rsidR="000F4FD4" w:rsidRPr="00705AAD" w:rsidRDefault="00077B62"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785713C6" w14:textId="77777777" w:rsidTr="00EF6309">
        <w:tc>
          <w:tcPr>
            <w:tcW w:w="3205" w:type="dxa"/>
            <w:shd w:val="clear" w:color="auto" w:fill="DDD9C3" w:themeFill="background2" w:themeFillShade="E6"/>
          </w:tcPr>
          <w:p w14:paraId="4FF27ADF"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2460A4DD" w14:textId="77777777" w:rsidR="000F4FD4" w:rsidRPr="00077B62" w:rsidRDefault="00077B62" w:rsidP="007673F3">
            <w:pPr>
              <w:rPr>
                <w:rFonts w:ascii="Calibri" w:hAnsi="Calibri" w:cs="Arial"/>
                <w:color w:val="1F497D" w:themeColor="text2"/>
                <w:sz w:val="20"/>
                <w:szCs w:val="20"/>
                <w:lang w:val="el-GR"/>
              </w:rPr>
            </w:pPr>
            <w:r w:rsidRPr="00077B62">
              <w:rPr>
                <w:rFonts w:ascii="Calibri" w:hAnsi="Calibri" w:cs="Arial"/>
                <w:color w:val="1F497D" w:themeColor="text2"/>
                <w:sz w:val="20"/>
                <w:szCs w:val="20"/>
                <w:lang w:val="el-GR"/>
              </w:rPr>
              <w:t>Ν1-1011</w:t>
            </w:r>
          </w:p>
        </w:tc>
        <w:tc>
          <w:tcPr>
            <w:tcW w:w="2505" w:type="dxa"/>
            <w:gridSpan w:val="2"/>
            <w:shd w:val="clear" w:color="auto" w:fill="DDD9C3" w:themeFill="background2" w:themeFillShade="E6"/>
          </w:tcPr>
          <w:p w14:paraId="2AA182AF"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111F4998" w14:textId="77777777" w:rsidR="000F4FD4" w:rsidRPr="000C03D4" w:rsidRDefault="00077B62" w:rsidP="007673F3">
            <w:pPr>
              <w:rPr>
                <w:rFonts w:ascii="Calibri" w:hAnsi="Calibri" w:cs="Arial"/>
                <w:color w:val="1F497D" w:themeColor="text2"/>
                <w:sz w:val="20"/>
                <w:szCs w:val="20"/>
                <w:lang w:val="el-GR"/>
              </w:rPr>
            </w:pPr>
            <w:r w:rsidRPr="000C03D4">
              <w:rPr>
                <w:rFonts w:ascii="Calibri" w:hAnsi="Calibri" w:cs="Arial"/>
                <w:color w:val="1F497D" w:themeColor="text2"/>
                <w:sz w:val="20"/>
                <w:szCs w:val="20"/>
                <w:lang w:val="el-GR"/>
              </w:rPr>
              <w:t>1</w:t>
            </w:r>
            <w:r w:rsidRPr="000C03D4">
              <w:rPr>
                <w:rFonts w:ascii="Calibri" w:hAnsi="Calibri" w:cs="Arial"/>
                <w:color w:val="1F497D" w:themeColor="text2"/>
                <w:sz w:val="20"/>
                <w:szCs w:val="20"/>
                <w:vertAlign w:val="superscript"/>
                <w:lang w:val="el-GR"/>
              </w:rPr>
              <w:t>Ο</w:t>
            </w:r>
            <w:r w:rsidRPr="000C03D4">
              <w:rPr>
                <w:rFonts w:ascii="Calibri" w:hAnsi="Calibri" w:cs="Arial"/>
                <w:color w:val="1F497D" w:themeColor="text2"/>
                <w:sz w:val="20"/>
                <w:szCs w:val="20"/>
                <w:lang w:val="el-GR"/>
              </w:rPr>
              <w:t xml:space="preserve"> </w:t>
            </w:r>
          </w:p>
        </w:tc>
      </w:tr>
      <w:tr w:rsidR="000F4FD4" w:rsidRPr="00705AAD" w14:paraId="33430029" w14:textId="77777777" w:rsidTr="00EF6309">
        <w:trPr>
          <w:trHeight w:val="375"/>
        </w:trPr>
        <w:tc>
          <w:tcPr>
            <w:tcW w:w="3205" w:type="dxa"/>
            <w:shd w:val="clear" w:color="auto" w:fill="DDD9C3" w:themeFill="background2" w:themeFillShade="E6"/>
            <w:vAlign w:val="center"/>
          </w:tcPr>
          <w:p w14:paraId="3F9E7EA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3E6E947B" w14:textId="77777777" w:rsidR="000F4FD4" w:rsidRPr="000C03D4" w:rsidRDefault="00077B62" w:rsidP="007673F3">
            <w:pPr>
              <w:rPr>
                <w:rFonts w:ascii="Calibri" w:hAnsi="Calibri" w:cs="Arial"/>
                <w:color w:val="1F497D" w:themeColor="text2"/>
                <w:sz w:val="20"/>
                <w:szCs w:val="20"/>
                <w:lang w:val="el-GR"/>
              </w:rPr>
            </w:pPr>
            <w:r w:rsidRPr="000C03D4">
              <w:rPr>
                <w:rFonts w:ascii="Calibri" w:hAnsi="Calibri" w:cs="Arial"/>
                <w:color w:val="1F497D" w:themeColor="text2"/>
                <w:sz w:val="20"/>
                <w:szCs w:val="20"/>
                <w:lang w:val="el-GR"/>
              </w:rPr>
              <w:t xml:space="preserve">ΠΡΟΪΣΤΟΡΙΚΗ ΑΡΧΑΙΟΛΟΓΙΑ ΤΟΥ ΑΙΓΑΙΟΥ </w:t>
            </w:r>
          </w:p>
        </w:tc>
      </w:tr>
      <w:tr w:rsidR="000F4FD4" w:rsidRPr="00705AAD" w14:paraId="1230A24A" w14:textId="77777777" w:rsidTr="00EF6309">
        <w:trPr>
          <w:trHeight w:val="196"/>
        </w:trPr>
        <w:tc>
          <w:tcPr>
            <w:tcW w:w="5637" w:type="dxa"/>
            <w:gridSpan w:val="3"/>
            <w:shd w:val="clear" w:color="auto" w:fill="DDD9C3" w:themeFill="background2" w:themeFillShade="E6"/>
            <w:vAlign w:val="center"/>
          </w:tcPr>
          <w:p w14:paraId="2C69F7B1"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7850101F"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328778C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25204F4C" w14:textId="77777777" w:rsidTr="00EF6309">
        <w:trPr>
          <w:trHeight w:val="194"/>
        </w:trPr>
        <w:tc>
          <w:tcPr>
            <w:tcW w:w="5637" w:type="dxa"/>
            <w:gridSpan w:val="3"/>
          </w:tcPr>
          <w:p w14:paraId="6ECEB55D" w14:textId="77777777" w:rsidR="000F4FD4" w:rsidRPr="00705AAD" w:rsidRDefault="00077B62" w:rsidP="00077B62">
            <w:pPr>
              <w:jc w:val="right"/>
              <w:rPr>
                <w:rFonts w:ascii="Calibri" w:hAnsi="Calibri" w:cs="Arial"/>
                <w:color w:val="002060"/>
                <w:sz w:val="20"/>
                <w:szCs w:val="20"/>
                <w:lang w:val="el-GR"/>
              </w:rPr>
            </w:pPr>
            <w:r>
              <w:rPr>
                <w:rFonts w:ascii="Calibri" w:hAnsi="Calibri" w:cs="Arial"/>
                <w:color w:val="002060"/>
                <w:sz w:val="20"/>
                <w:szCs w:val="20"/>
                <w:lang w:val="el-GR"/>
              </w:rPr>
              <w:t xml:space="preserve">ΔΙΑΛΕΞΕΙΣ </w:t>
            </w:r>
          </w:p>
        </w:tc>
        <w:tc>
          <w:tcPr>
            <w:tcW w:w="1559" w:type="dxa"/>
            <w:gridSpan w:val="2"/>
          </w:tcPr>
          <w:p w14:paraId="0B10B1BE" w14:textId="77777777" w:rsidR="000F4FD4" w:rsidRPr="00705AAD" w:rsidRDefault="00230687" w:rsidP="007673F3">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14:paraId="1A7F6A5E" w14:textId="77777777" w:rsidR="000F4FD4" w:rsidRPr="00705AAD" w:rsidRDefault="00230687" w:rsidP="007673F3">
            <w:pPr>
              <w:jc w:val="center"/>
              <w:rPr>
                <w:rFonts w:ascii="Calibri" w:hAnsi="Calibri" w:cs="Arial"/>
                <w:color w:val="002060"/>
                <w:sz w:val="20"/>
                <w:szCs w:val="20"/>
                <w:lang w:val="el-GR"/>
              </w:rPr>
            </w:pPr>
            <w:r>
              <w:rPr>
                <w:rFonts w:ascii="Calibri" w:hAnsi="Calibri" w:cs="Arial"/>
                <w:color w:val="002060"/>
                <w:sz w:val="20"/>
                <w:szCs w:val="20"/>
                <w:lang w:val="el-GR"/>
              </w:rPr>
              <w:t>6</w:t>
            </w:r>
          </w:p>
        </w:tc>
      </w:tr>
      <w:tr w:rsidR="000F4FD4" w:rsidRPr="00705AAD" w14:paraId="76E8A57A" w14:textId="77777777" w:rsidTr="00EF6309">
        <w:trPr>
          <w:trHeight w:val="194"/>
        </w:trPr>
        <w:tc>
          <w:tcPr>
            <w:tcW w:w="5637" w:type="dxa"/>
            <w:gridSpan w:val="3"/>
          </w:tcPr>
          <w:p w14:paraId="638EE475" w14:textId="77777777" w:rsidR="000F4FD4" w:rsidRPr="00705AAD" w:rsidRDefault="000F4FD4" w:rsidP="007673F3">
            <w:pPr>
              <w:jc w:val="right"/>
              <w:rPr>
                <w:rFonts w:ascii="Calibri" w:hAnsi="Calibri" w:cs="Arial"/>
                <w:b/>
                <w:color w:val="002060"/>
                <w:sz w:val="20"/>
                <w:szCs w:val="20"/>
                <w:lang w:val="el-GR"/>
              </w:rPr>
            </w:pPr>
          </w:p>
        </w:tc>
        <w:tc>
          <w:tcPr>
            <w:tcW w:w="1559" w:type="dxa"/>
            <w:gridSpan w:val="2"/>
          </w:tcPr>
          <w:p w14:paraId="7BDF5223"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415F0FA9" w14:textId="77777777" w:rsidR="000F4FD4" w:rsidRPr="00705AAD" w:rsidRDefault="000F4FD4" w:rsidP="007673F3">
            <w:pPr>
              <w:rPr>
                <w:rFonts w:ascii="Calibri" w:hAnsi="Calibri" w:cs="Arial"/>
                <w:color w:val="002060"/>
                <w:sz w:val="20"/>
                <w:szCs w:val="20"/>
                <w:lang w:val="el-GR"/>
              </w:rPr>
            </w:pPr>
          </w:p>
        </w:tc>
      </w:tr>
      <w:tr w:rsidR="000F4FD4" w:rsidRPr="00705AAD" w14:paraId="62322783" w14:textId="77777777" w:rsidTr="00EF6309">
        <w:trPr>
          <w:trHeight w:val="194"/>
        </w:trPr>
        <w:tc>
          <w:tcPr>
            <w:tcW w:w="5637" w:type="dxa"/>
            <w:gridSpan w:val="3"/>
          </w:tcPr>
          <w:p w14:paraId="5621266A"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50CB9C54"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E392AF8" w14:textId="77777777" w:rsidR="000F4FD4" w:rsidRPr="00705AAD" w:rsidRDefault="000F4FD4" w:rsidP="007673F3">
            <w:pPr>
              <w:rPr>
                <w:rFonts w:ascii="Calibri" w:hAnsi="Calibri" w:cs="Arial"/>
                <w:color w:val="002060"/>
                <w:sz w:val="20"/>
                <w:szCs w:val="20"/>
                <w:lang w:val="el-GR"/>
              </w:rPr>
            </w:pPr>
          </w:p>
        </w:tc>
      </w:tr>
      <w:tr w:rsidR="000F4FD4" w:rsidRPr="004D53F8" w14:paraId="1FCD0003" w14:textId="77777777" w:rsidTr="00EF6309">
        <w:trPr>
          <w:trHeight w:val="194"/>
        </w:trPr>
        <w:tc>
          <w:tcPr>
            <w:tcW w:w="5637" w:type="dxa"/>
            <w:gridSpan w:val="3"/>
            <w:shd w:val="clear" w:color="auto" w:fill="DDD9C3" w:themeFill="background2" w:themeFillShade="E6"/>
          </w:tcPr>
          <w:p w14:paraId="3922A801"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0193F8EC"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4C11EF2" w14:textId="77777777" w:rsidR="000F4FD4" w:rsidRPr="00705AAD" w:rsidRDefault="000F4FD4" w:rsidP="007673F3">
            <w:pPr>
              <w:rPr>
                <w:rFonts w:ascii="Calibri" w:hAnsi="Calibri" w:cs="Arial"/>
                <w:color w:val="002060"/>
                <w:sz w:val="20"/>
                <w:szCs w:val="20"/>
                <w:lang w:val="el-GR"/>
              </w:rPr>
            </w:pPr>
          </w:p>
        </w:tc>
      </w:tr>
      <w:tr w:rsidR="000F4FD4" w:rsidRPr="007E6482" w14:paraId="40903C89" w14:textId="77777777" w:rsidTr="00EF6309">
        <w:trPr>
          <w:trHeight w:val="599"/>
        </w:trPr>
        <w:tc>
          <w:tcPr>
            <w:tcW w:w="3205" w:type="dxa"/>
            <w:shd w:val="clear" w:color="auto" w:fill="DDD9C3" w:themeFill="background2" w:themeFillShade="E6"/>
          </w:tcPr>
          <w:p w14:paraId="168626C1"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33898A07"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3E80EA73"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72AF0CF0" w14:textId="77777777" w:rsidR="000F4FD4" w:rsidRPr="00705AAD" w:rsidRDefault="00077B62" w:rsidP="007673F3">
            <w:pPr>
              <w:rPr>
                <w:rFonts w:ascii="Calibri" w:hAnsi="Calibri" w:cs="Arial"/>
                <w:color w:val="002060"/>
                <w:sz w:val="20"/>
                <w:szCs w:val="20"/>
                <w:lang w:val="el-GR"/>
              </w:rPr>
            </w:pPr>
            <w:r>
              <w:rPr>
                <w:rFonts w:ascii="Calibri" w:hAnsi="Calibri" w:cs="Arial"/>
                <w:color w:val="002060"/>
                <w:sz w:val="20"/>
                <w:szCs w:val="20"/>
                <w:lang w:val="el-GR"/>
              </w:rPr>
              <w:t>ΜΑΘΗΜΑ ΓΕΝΙΚΟΥ ΥΠΟΒΑΘΡΟΥ</w:t>
            </w:r>
          </w:p>
        </w:tc>
      </w:tr>
      <w:tr w:rsidR="000F4FD4" w:rsidRPr="00705AAD" w14:paraId="073367F2" w14:textId="77777777" w:rsidTr="00EF6309">
        <w:tc>
          <w:tcPr>
            <w:tcW w:w="3205" w:type="dxa"/>
            <w:shd w:val="clear" w:color="auto" w:fill="DDD9C3" w:themeFill="background2" w:themeFillShade="E6"/>
          </w:tcPr>
          <w:p w14:paraId="786F3C9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5E74717A"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343242A4" w14:textId="77777777" w:rsidR="000F4FD4" w:rsidRPr="00705AAD" w:rsidRDefault="000F4FD4" w:rsidP="007673F3">
            <w:pPr>
              <w:rPr>
                <w:rFonts w:ascii="Calibri" w:hAnsi="Calibri" w:cs="Arial"/>
                <w:color w:val="002060"/>
                <w:sz w:val="20"/>
                <w:szCs w:val="20"/>
                <w:lang w:val="el-GR"/>
              </w:rPr>
            </w:pPr>
          </w:p>
        </w:tc>
      </w:tr>
      <w:tr w:rsidR="000F4FD4" w:rsidRPr="00705AAD" w14:paraId="7B410A1B" w14:textId="77777777" w:rsidTr="00EF6309">
        <w:tc>
          <w:tcPr>
            <w:tcW w:w="3205" w:type="dxa"/>
            <w:shd w:val="clear" w:color="auto" w:fill="DDD9C3" w:themeFill="background2" w:themeFillShade="E6"/>
          </w:tcPr>
          <w:p w14:paraId="5A2764A3"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344CA41F" w14:textId="77777777" w:rsidR="000F4FD4" w:rsidRPr="00230687" w:rsidRDefault="00077B62"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4D53F8" w14:paraId="000D1286" w14:textId="77777777" w:rsidTr="00EF6309">
        <w:tc>
          <w:tcPr>
            <w:tcW w:w="3205" w:type="dxa"/>
            <w:shd w:val="clear" w:color="auto" w:fill="DDD9C3" w:themeFill="background2" w:themeFillShade="E6"/>
          </w:tcPr>
          <w:p w14:paraId="092DADA4"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386B1B8F" w14:textId="77777777" w:rsidR="000F4FD4" w:rsidRPr="00705AAD" w:rsidRDefault="000F4FD4" w:rsidP="007673F3">
            <w:pPr>
              <w:rPr>
                <w:rFonts w:ascii="Calibri" w:hAnsi="Calibri" w:cs="Arial"/>
                <w:color w:val="002060"/>
                <w:sz w:val="20"/>
                <w:szCs w:val="20"/>
                <w:lang w:val="el-GR"/>
              </w:rPr>
            </w:pPr>
          </w:p>
        </w:tc>
      </w:tr>
      <w:tr w:rsidR="000F4FD4" w:rsidRPr="00705AAD" w14:paraId="14BCAFA5" w14:textId="77777777" w:rsidTr="00EF6309">
        <w:tc>
          <w:tcPr>
            <w:tcW w:w="3205" w:type="dxa"/>
            <w:shd w:val="clear" w:color="auto" w:fill="DDD9C3" w:themeFill="background2" w:themeFillShade="E6"/>
          </w:tcPr>
          <w:p w14:paraId="108C3C6E"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6EF6FFB5"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25AB1C24"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7100EB6E" w14:textId="77777777" w:rsidTr="00305D37">
        <w:tc>
          <w:tcPr>
            <w:tcW w:w="8472" w:type="dxa"/>
            <w:gridSpan w:val="2"/>
            <w:tcBorders>
              <w:bottom w:val="nil"/>
            </w:tcBorders>
            <w:shd w:val="clear" w:color="auto" w:fill="DDD9C3" w:themeFill="background2" w:themeFillShade="E6"/>
          </w:tcPr>
          <w:p w14:paraId="30636AB2"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4D53F8" w14:paraId="44A91FA7" w14:textId="77777777" w:rsidTr="00305D37">
        <w:tc>
          <w:tcPr>
            <w:tcW w:w="8472" w:type="dxa"/>
            <w:gridSpan w:val="2"/>
            <w:tcBorders>
              <w:top w:val="nil"/>
            </w:tcBorders>
            <w:shd w:val="clear" w:color="auto" w:fill="DDD9C3" w:themeFill="background2" w:themeFillShade="E6"/>
          </w:tcPr>
          <w:p w14:paraId="4B54C0B7"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0D71F9BC"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68865F2F"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05FE8FA1"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11D8C924"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4D53F8" w14:paraId="7E89694C" w14:textId="77777777" w:rsidTr="00305D37">
        <w:tc>
          <w:tcPr>
            <w:tcW w:w="8472" w:type="dxa"/>
            <w:gridSpan w:val="2"/>
          </w:tcPr>
          <w:p w14:paraId="27301EA3" w14:textId="77777777" w:rsidR="000F4FD4" w:rsidRPr="002758F0" w:rsidRDefault="000F4FD4" w:rsidP="00305D37">
            <w:pPr>
              <w:widowControl w:val="0"/>
              <w:autoSpaceDE w:val="0"/>
              <w:autoSpaceDN w:val="0"/>
              <w:adjustRightInd w:val="0"/>
              <w:rPr>
                <w:rFonts w:ascii="Calibri" w:eastAsia="Calibri" w:hAnsi="Calibri"/>
                <w:b/>
                <w:color w:val="002060"/>
                <w:lang w:val="el-GR"/>
              </w:rPr>
            </w:pPr>
          </w:p>
          <w:p w14:paraId="7C142C4D" w14:textId="77777777" w:rsidR="000F4FD4" w:rsidRPr="00077B62" w:rsidRDefault="002758F0" w:rsidP="00077B62">
            <w:pPr>
              <w:widowControl w:val="0"/>
              <w:autoSpaceDE w:val="0"/>
              <w:autoSpaceDN w:val="0"/>
              <w:adjustRightInd w:val="0"/>
              <w:jc w:val="both"/>
              <w:rPr>
                <w:rFonts w:ascii="Calibri" w:eastAsia="Calibri" w:hAnsi="Calibri"/>
                <w:color w:val="1F497D" w:themeColor="text2"/>
                <w:sz w:val="20"/>
                <w:szCs w:val="20"/>
                <w:lang w:val="el-GR"/>
              </w:rPr>
            </w:pPr>
            <w:r w:rsidRPr="00077B62">
              <w:rPr>
                <w:rFonts w:ascii="Calibri" w:eastAsia="Calibri" w:hAnsi="Calibri"/>
                <w:color w:val="1F497D" w:themeColor="text2"/>
                <w:sz w:val="20"/>
                <w:szCs w:val="20"/>
                <w:lang w:val="el-GR"/>
              </w:rPr>
              <w:t xml:space="preserve">Το μάθημα </w:t>
            </w:r>
            <w:r w:rsidR="00432DD7" w:rsidRPr="00077B62">
              <w:rPr>
                <w:rFonts w:ascii="Calibri" w:eastAsia="Calibri" w:hAnsi="Calibri"/>
                <w:color w:val="1F497D" w:themeColor="text2"/>
                <w:sz w:val="20"/>
                <w:szCs w:val="20"/>
                <w:lang w:val="el-GR"/>
              </w:rPr>
              <w:t xml:space="preserve"> </w:t>
            </w:r>
            <w:r w:rsidR="00456189" w:rsidRPr="00077B62">
              <w:rPr>
                <w:rFonts w:ascii="Calibri" w:eastAsia="Calibri" w:hAnsi="Calibri"/>
                <w:color w:val="1F497D" w:themeColor="text2"/>
                <w:sz w:val="20"/>
                <w:szCs w:val="20"/>
                <w:lang w:val="el-GR"/>
              </w:rPr>
              <w:t>της</w:t>
            </w:r>
            <w:r w:rsidR="00394F6F" w:rsidRPr="00077B62">
              <w:rPr>
                <w:rFonts w:ascii="Calibri" w:eastAsia="Calibri" w:hAnsi="Calibri"/>
                <w:color w:val="1F497D" w:themeColor="text2"/>
                <w:sz w:val="20"/>
                <w:szCs w:val="20"/>
                <w:lang w:val="el-GR"/>
              </w:rPr>
              <w:t xml:space="preserve"> Προϊστορικής</w:t>
            </w:r>
            <w:r w:rsidR="00456189" w:rsidRPr="00077B62">
              <w:rPr>
                <w:rFonts w:ascii="Calibri" w:eastAsia="Calibri" w:hAnsi="Calibri"/>
                <w:color w:val="1F497D" w:themeColor="text2"/>
                <w:sz w:val="20"/>
                <w:szCs w:val="20"/>
                <w:lang w:val="el-GR"/>
              </w:rPr>
              <w:t xml:space="preserve"> Αρχαιολογίας</w:t>
            </w:r>
            <w:r w:rsidR="00394F6F" w:rsidRPr="00077B62">
              <w:rPr>
                <w:rFonts w:ascii="Calibri" w:eastAsia="Calibri" w:hAnsi="Calibri"/>
                <w:color w:val="1F497D" w:themeColor="text2"/>
                <w:sz w:val="20"/>
                <w:szCs w:val="20"/>
                <w:lang w:val="el-GR"/>
              </w:rPr>
              <w:t xml:space="preserve"> του  Αιγαίου</w:t>
            </w:r>
            <w:r w:rsidR="00456189" w:rsidRPr="00077B62">
              <w:rPr>
                <w:rFonts w:ascii="Calibri" w:eastAsia="Calibri" w:hAnsi="Calibri"/>
                <w:color w:val="1F497D" w:themeColor="text2"/>
                <w:sz w:val="20"/>
                <w:szCs w:val="20"/>
                <w:lang w:val="el-GR"/>
              </w:rPr>
              <w:t xml:space="preserve"> </w:t>
            </w:r>
            <w:r w:rsidR="00394F6F" w:rsidRPr="00077B62">
              <w:rPr>
                <w:rFonts w:ascii="Calibri" w:eastAsia="Calibri" w:hAnsi="Calibri"/>
                <w:color w:val="1F497D" w:themeColor="text2"/>
                <w:sz w:val="20"/>
                <w:szCs w:val="20"/>
                <w:lang w:val="el-GR"/>
              </w:rPr>
              <w:t xml:space="preserve">στοχεύει στη προσέγγιση των πολιτισμών της Προϊστορίας μέσω της παρουσίασης και της μελέτης  των υλικών καταλοίπων της ανθρώπινης δραστηριότητας από την Παλαιολιθική εποχή έως το τέλος της εποχής του Χαλκού (1100 </w:t>
            </w:r>
            <w:proofErr w:type="spellStart"/>
            <w:r w:rsidR="00394F6F" w:rsidRPr="00077B62">
              <w:rPr>
                <w:rFonts w:ascii="Calibri" w:eastAsia="Calibri" w:hAnsi="Calibri"/>
                <w:color w:val="1F497D" w:themeColor="text2"/>
                <w:sz w:val="20"/>
                <w:szCs w:val="20"/>
                <w:lang w:val="el-GR"/>
              </w:rPr>
              <w:t>π.Χ</w:t>
            </w:r>
            <w:proofErr w:type="spellEnd"/>
            <w:r w:rsidR="00394F6F" w:rsidRPr="00077B62">
              <w:rPr>
                <w:rFonts w:ascii="Calibri" w:eastAsia="Calibri" w:hAnsi="Calibri"/>
                <w:color w:val="1F497D" w:themeColor="text2"/>
                <w:sz w:val="20"/>
                <w:szCs w:val="20"/>
                <w:lang w:val="el-GR"/>
              </w:rPr>
              <w:t xml:space="preserve">).  Ειδικότερα  ωστόσο, εστιάζει στη εξέταση των  προϊόντων της τέχνης και της τεχνικής, δηλαδή των </w:t>
            </w:r>
            <w:proofErr w:type="spellStart"/>
            <w:r w:rsidR="00394F6F" w:rsidRPr="00077B62">
              <w:rPr>
                <w:rFonts w:ascii="Calibri" w:eastAsia="Calibri" w:hAnsi="Calibri"/>
                <w:color w:val="1F497D" w:themeColor="text2"/>
                <w:sz w:val="20"/>
                <w:szCs w:val="20"/>
                <w:lang w:val="el-GR"/>
              </w:rPr>
              <w:t>τέχνεργων</w:t>
            </w:r>
            <w:proofErr w:type="spellEnd"/>
            <w:r w:rsidR="00394F6F" w:rsidRPr="00077B62">
              <w:rPr>
                <w:rFonts w:ascii="Calibri" w:eastAsia="Calibri" w:hAnsi="Calibri"/>
                <w:color w:val="1F497D" w:themeColor="text2"/>
                <w:sz w:val="20"/>
                <w:szCs w:val="20"/>
                <w:lang w:val="el-GR"/>
              </w:rPr>
              <w:t xml:space="preserve">   κάθε περιόδου της Προϊστορίας όπως  η κεραμική, η ειδωλοπλαστική, η λιθοτεχνία</w:t>
            </w:r>
            <w:r w:rsidR="00F9175A" w:rsidRPr="00077B62">
              <w:rPr>
                <w:rFonts w:ascii="Calibri" w:eastAsia="Calibri" w:hAnsi="Calibri"/>
                <w:color w:val="1F497D" w:themeColor="text2"/>
                <w:sz w:val="20"/>
                <w:szCs w:val="20"/>
                <w:lang w:val="el-GR"/>
              </w:rPr>
              <w:t>, η μεταλλοτεχνία, η ζωγραφική κλπ.</w:t>
            </w:r>
            <w:r w:rsidR="008D4E02" w:rsidRPr="00077B62">
              <w:rPr>
                <w:rFonts w:ascii="Calibri" w:eastAsia="Calibri" w:hAnsi="Calibri"/>
                <w:color w:val="1F497D" w:themeColor="text2"/>
                <w:sz w:val="20"/>
                <w:szCs w:val="20"/>
                <w:lang w:val="el-GR"/>
              </w:rPr>
              <w:t xml:space="preserve"> </w:t>
            </w:r>
            <w:r w:rsidR="00394F6F" w:rsidRPr="00077B62">
              <w:rPr>
                <w:rFonts w:ascii="Calibri" w:eastAsia="Calibri" w:hAnsi="Calibri"/>
                <w:color w:val="1F497D" w:themeColor="text2"/>
                <w:sz w:val="20"/>
                <w:szCs w:val="20"/>
                <w:lang w:val="el-GR"/>
              </w:rPr>
              <w:t>Γιατί το αρχαιολογικό υλικό αποτελεί ταυτόχρονα και υλικό της Συντήρησης.</w:t>
            </w:r>
          </w:p>
          <w:p w14:paraId="2CF4850D" w14:textId="77777777" w:rsidR="008D4E02" w:rsidRPr="00077B62" w:rsidRDefault="00394F6F" w:rsidP="00077B62">
            <w:pPr>
              <w:widowControl w:val="0"/>
              <w:autoSpaceDE w:val="0"/>
              <w:autoSpaceDN w:val="0"/>
              <w:adjustRightInd w:val="0"/>
              <w:jc w:val="both"/>
              <w:rPr>
                <w:rFonts w:ascii="Calibri" w:eastAsia="Calibri" w:hAnsi="Calibri"/>
                <w:color w:val="1F497D" w:themeColor="text2"/>
                <w:sz w:val="20"/>
                <w:szCs w:val="20"/>
                <w:lang w:val="el-GR"/>
              </w:rPr>
            </w:pPr>
            <w:r w:rsidRPr="00077B62">
              <w:rPr>
                <w:rFonts w:ascii="Calibri" w:eastAsia="Calibri" w:hAnsi="Calibri"/>
                <w:color w:val="1F497D" w:themeColor="text2"/>
                <w:sz w:val="20"/>
                <w:szCs w:val="20"/>
                <w:lang w:val="el-GR"/>
              </w:rPr>
              <w:t>Στόχος του μαθήματος είναι η κατανόηση και η εξοικείωση των φοιτητών</w:t>
            </w:r>
            <w:r w:rsidR="00F9175A" w:rsidRPr="00077B62">
              <w:rPr>
                <w:rFonts w:ascii="Calibri" w:eastAsia="Calibri" w:hAnsi="Calibri"/>
                <w:color w:val="1F497D" w:themeColor="text2"/>
                <w:sz w:val="20"/>
                <w:szCs w:val="20"/>
                <w:lang w:val="el-GR"/>
              </w:rPr>
              <w:t xml:space="preserve"> με το πεδίο της Αρχαιολογίας, τη μεθοδολογία και την  επιστημονική ορολογία της καθώς και </w:t>
            </w:r>
            <w:r w:rsidR="004D53F8" w:rsidRPr="00077B62">
              <w:rPr>
                <w:rFonts w:ascii="Calibri" w:eastAsia="Calibri" w:hAnsi="Calibri"/>
                <w:color w:val="1F497D" w:themeColor="text2"/>
                <w:sz w:val="20"/>
                <w:szCs w:val="20"/>
                <w:lang w:val="el-GR"/>
              </w:rPr>
              <w:t>η</w:t>
            </w:r>
            <w:r w:rsidR="008D4E02" w:rsidRPr="00077B62">
              <w:rPr>
                <w:rFonts w:ascii="Calibri" w:eastAsia="Calibri" w:hAnsi="Calibri"/>
                <w:color w:val="1F497D" w:themeColor="text2"/>
                <w:sz w:val="20"/>
                <w:szCs w:val="20"/>
                <w:lang w:val="el-GR"/>
              </w:rPr>
              <w:t xml:space="preserve"> μελέτη των προϊόντων της τέχνης και της τεχνολογίας κατασκευής τους.  Με την ολοκλήρωση του μαθήματος ο φοιτητής/τρια θα είναι σε θέση:</w:t>
            </w:r>
          </w:p>
          <w:p w14:paraId="3BA11FF6" w14:textId="77777777" w:rsidR="008D4E02" w:rsidRPr="00077B62" w:rsidRDefault="008D4E02" w:rsidP="00077B62">
            <w:pPr>
              <w:pStyle w:val="ListParagraph"/>
              <w:widowControl w:val="0"/>
              <w:numPr>
                <w:ilvl w:val="0"/>
                <w:numId w:val="48"/>
              </w:numPr>
              <w:autoSpaceDE w:val="0"/>
              <w:autoSpaceDN w:val="0"/>
              <w:adjustRightInd w:val="0"/>
              <w:jc w:val="both"/>
              <w:rPr>
                <w:rFonts w:eastAsia="Calibri"/>
                <w:b/>
                <w:color w:val="1F497D" w:themeColor="text2"/>
                <w:sz w:val="20"/>
                <w:szCs w:val="20"/>
              </w:rPr>
            </w:pPr>
            <w:r w:rsidRPr="00077B62">
              <w:rPr>
                <w:rFonts w:eastAsia="Calibri"/>
                <w:color w:val="1F497D" w:themeColor="text2"/>
                <w:sz w:val="20"/>
                <w:szCs w:val="20"/>
              </w:rPr>
              <w:t xml:space="preserve">Να κατανοήσει τα χαρακτηριστικά κάθε εποχής της Αιγαιακής </w:t>
            </w:r>
            <w:proofErr w:type="spellStart"/>
            <w:r w:rsidRPr="00077B62">
              <w:rPr>
                <w:rFonts w:eastAsia="Calibri"/>
                <w:color w:val="1F497D" w:themeColor="text2"/>
                <w:sz w:val="20"/>
                <w:szCs w:val="20"/>
              </w:rPr>
              <w:t>ΠροΪστορίας</w:t>
            </w:r>
            <w:proofErr w:type="spellEnd"/>
            <w:r w:rsidRPr="00077B62">
              <w:rPr>
                <w:rFonts w:eastAsia="Calibri"/>
                <w:color w:val="1F497D" w:themeColor="text2"/>
                <w:sz w:val="20"/>
                <w:szCs w:val="20"/>
              </w:rPr>
              <w:t>, καθώς και αυτά των υλικών καταλοίπων.</w:t>
            </w:r>
          </w:p>
          <w:p w14:paraId="2F53EAD9" w14:textId="77777777" w:rsidR="00394F6F" w:rsidRPr="00077B62" w:rsidRDefault="008D4E02" w:rsidP="00077B62">
            <w:pPr>
              <w:pStyle w:val="ListParagraph"/>
              <w:widowControl w:val="0"/>
              <w:numPr>
                <w:ilvl w:val="0"/>
                <w:numId w:val="48"/>
              </w:numPr>
              <w:autoSpaceDE w:val="0"/>
              <w:autoSpaceDN w:val="0"/>
              <w:adjustRightInd w:val="0"/>
              <w:jc w:val="both"/>
              <w:rPr>
                <w:rFonts w:eastAsia="Calibri"/>
                <w:b/>
                <w:color w:val="1F497D" w:themeColor="text2"/>
                <w:sz w:val="20"/>
                <w:szCs w:val="20"/>
              </w:rPr>
            </w:pPr>
            <w:r w:rsidRPr="00077B62">
              <w:rPr>
                <w:rFonts w:eastAsia="Calibri"/>
                <w:color w:val="1F497D" w:themeColor="text2"/>
                <w:sz w:val="20"/>
                <w:szCs w:val="20"/>
              </w:rPr>
              <w:t>Να γνωρίζει την ταυτότητα των αντικειμένων</w:t>
            </w:r>
            <w:r w:rsidR="00EA50F9" w:rsidRPr="00077B62">
              <w:rPr>
                <w:rFonts w:eastAsia="Calibri"/>
                <w:color w:val="1F497D" w:themeColor="text2"/>
                <w:sz w:val="20"/>
                <w:szCs w:val="20"/>
              </w:rPr>
              <w:t>, τη</w:t>
            </w:r>
            <w:r w:rsidRPr="00077B62">
              <w:rPr>
                <w:rFonts w:eastAsia="Calibri"/>
                <w:color w:val="1F497D" w:themeColor="text2"/>
                <w:sz w:val="20"/>
                <w:szCs w:val="20"/>
              </w:rPr>
              <w:t xml:space="preserve"> χρονολογική και γεωγραφική τους ένταξη.</w:t>
            </w:r>
          </w:p>
          <w:p w14:paraId="41654F70" w14:textId="77777777" w:rsidR="00D65159" w:rsidRPr="00077B62" w:rsidRDefault="00D65159" w:rsidP="00077B62">
            <w:pPr>
              <w:pStyle w:val="ListParagraph"/>
              <w:widowControl w:val="0"/>
              <w:numPr>
                <w:ilvl w:val="0"/>
                <w:numId w:val="48"/>
              </w:numPr>
              <w:autoSpaceDE w:val="0"/>
              <w:autoSpaceDN w:val="0"/>
              <w:adjustRightInd w:val="0"/>
              <w:jc w:val="both"/>
              <w:rPr>
                <w:rFonts w:eastAsia="Calibri"/>
                <w:b/>
                <w:color w:val="1F497D" w:themeColor="text2"/>
                <w:sz w:val="20"/>
                <w:szCs w:val="20"/>
              </w:rPr>
            </w:pPr>
            <w:r w:rsidRPr="00077B62">
              <w:rPr>
                <w:rFonts w:eastAsia="Calibri"/>
                <w:color w:val="1F497D" w:themeColor="text2"/>
                <w:sz w:val="20"/>
                <w:szCs w:val="20"/>
              </w:rPr>
              <w:lastRenderedPageBreak/>
              <w:t>Να αναγνωρίσει τη</w:t>
            </w:r>
            <w:r w:rsidR="00964585" w:rsidRPr="00077B62">
              <w:rPr>
                <w:rFonts w:eastAsia="Calibri"/>
                <w:color w:val="1F497D" w:themeColor="text2"/>
                <w:sz w:val="20"/>
                <w:szCs w:val="20"/>
              </w:rPr>
              <w:t xml:space="preserve"> λειτουργία και  τη τεχνολογία κατασκευής τους.</w:t>
            </w:r>
          </w:p>
          <w:p w14:paraId="66A555E6" w14:textId="77777777" w:rsidR="00964585" w:rsidRPr="00077B62" w:rsidRDefault="00964585" w:rsidP="00077B62">
            <w:pPr>
              <w:pStyle w:val="ListParagraph"/>
              <w:widowControl w:val="0"/>
              <w:numPr>
                <w:ilvl w:val="0"/>
                <w:numId w:val="48"/>
              </w:numPr>
              <w:autoSpaceDE w:val="0"/>
              <w:autoSpaceDN w:val="0"/>
              <w:adjustRightInd w:val="0"/>
              <w:jc w:val="both"/>
              <w:rPr>
                <w:rFonts w:eastAsia="Calibri"/>
                <w:b/>
                <w:color w:val="1F497D" w:themeColor="text2"/>
                <w:sz w:val="20"/>
                <w:szCs w:val="20"/>
              </w:rPr>
            </w:pPr>
            <w:r w:rsidRPr="00077B62">
              <w:rPr>
                <w:rFonts w:eastAsia="Calibri"/>
                <w:color w:val="1F497D" w:themeColor="text2"/>
                <w:sz w:val="20"/>
                <w:szCs w:val="20"/>
              </w:rPr>
              <w:t>Με τη μελέτη περιπτώσεων θα μπορεί να αποκτήσει μια συνολική γνώση</w:t>
            </w:r>
            <w:r w:rsidR="00EA50F9" w:rsidRPr="00077B62">
              <w:rPr>
                <w:rFonts w:eastAsia="Calibri"/>
                <w:color w:val="1F497D" w:themeColor="text2"/>
                <w:sz w:val="20"/>
                <w:szCs w:val="20"/>
              </w:rPr>
              <w:t xml:space="preserve"> του αρχαιολογικού υλικού και του κοινωνικού και πολιτιστικού πλαισίου στο οποίο αυτό εντάσσεται.</w:t>
            </w:r>
          </w:p>
          <w:p w14:paraId="6FDD4D11" w14:textId="77777777" w:rsidR="00EA50F9" w:rsidRPr="00077B62" w:rsidRDefault="00EA50F9" w:rsidP="00077B62">
            <w:pPr>
              <w:pStyle w:val="ListParagraph"/>
              <w:widowControl w:val="0"/>
              <w:numPr>
                <w:ilvl w:val="0"/>
                <w:numId w:val="48"/>
              </w:numPr>
              <w:autoSpaceDE w:val="0"/>
              <w:autoSpaceDN w:val="0"/>
              <w:adjustRightInd w:val="0"/>
              <w:jc w:val="both"/>
              <w:rPr>
                <w:rFonts w:eastAsia="Calibri"/>
                <w:b/>
                <w:color w:val="1F497D" w:themeColor="text2"/>
                <w:sz w:val="20"/>
                <w:szCs w:val="20"/>
              </w:rPr>
            </w:pPr>
            <w:r w:rsidRPr="00077B62">
              <w:rPr>
                <w:rFonts w:eastAsia="Calibri"/>
                <w:color w:val="1F497D" w:themeColor="text2"/>
                <w:sz w:val="20"/>
                <w:szCs w:val="20"/>
              </w:rPr>
              <w:t xml:space="preserve">Να προχωρήσει στη συντήρηση των μνημείων και των </w:t>
            </w:r>
            <w:proofErr w:type="spellStart"/>
            <w:r w:rsidRPr="00077B62">
              <w:rPr>
                <w:rFonts w:eastAsia="Calibri"/>
                <w:color w:val="1F497D" w:themeColor="text2"/>
                <w:sz w:val="20"/>
                <w:szCs w:val="20"/>
              </w:rPr>
              <w:t>τέχνεργων</w:t>
            </w:r>
            <w:proofErr w:type="spellEnd"/>
            <w:r w:rsidRPr="00077B62">
              <w:rPr>
                <w:rFonts w:eastAsia="Calibri"/>
                <w:color w:val="1F497D" w:themeColor="text2"/>
                <w:sz w:val="20"/>
                <w:szCs w:val="20"/>
              </w:rPr>
              <w:t xml:space="preserve"> με τον δέοντα σεβασμό και με αίσθημα της ευθύνης.</w:t>
            </w:r>
          </w:p>
          <w:p w14:paraId="17E27053" w14:textId="77777777" w:rsidR="000F4FD4" w:rsidRPr="00077B62" w:rsidRDefault="000F4FD4" w:rsidP="00077B62">
            <w:pPr>
              <w:widowControl w:val="0"/>
              <w:autoSpaceDE w:val="0"/>
              <w:autoSpaceDN w:val="0"/>
              <w:adjustRightInd w:val="0"/>
              <w:jc w:val="both"/>
              <w:rPr>
                <w:rFonts w:ascii="Calibri" w:eastAsia="Calibri" w:hAnsi="Calibri"/>
                <w:b/>
                <w:color w:val="1F497D" w:themeColor="text2"/>
                <w:sz w:val="20"/>
                <w:szCs w:val="20"/>
                <w:lang w:val="el-GR"/>
              </w:rPr>
            </w:pPr>
          </w:p>
          <w:p w14:paraId="64FBF066" w14:textId="77777777" w:rsidR="00F03B25" w:rsidRDefault="00F03B25" w:rsidP="00305D37">
            <w:pPr>
              <w:widowControl w:val="0"/>
              <w:autoSpaceDE w:val="0"/>
              <w:autoSpaceDN w:val="0"/>
              <w:adjustRightInd w:val="0"/>
              <w:spacing w:after="60"/>
              <w:rPr>
                <w:rFonts w:ascii="Calibri" w:hAnsi="Calibri" w:cs="Arial"/>
                <w:i/>
                <w:sz w:val="16"/>
                <w:szCs w:val="16"/>
                <w:lang w:val="el-GR"/>
              </w:rPr>
            </w:pPr>
          </w:p>
          <w:p w14:paraId="30426780"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31F4E9D6"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7899739B"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4D53F8" w14:paraId="02259E28" w14:textId="77777777" w:rsidTr="00305D37">
        <w:tc>
          <w:tcPr>
            <w:tcW w:w="8472" w:type="dxa"/>
            <w:gridSpan w:val="2"/>
            <w:tcBorders>
              <w:top w:val="nil"/>
              <w:bottom w:val="nil"/>
            </w:tcBorders>
            <w:shd w:val="clear" w:color="auto" w:fill="DDD9C3" w:themeFill="background2" w:themeFillShade="E6"/>
          </w:tcPr>
          <w:p w14:paraId="1BBB7935"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0467717E"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783104F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0B98B74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7CBAE74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2948084E"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4B736D1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262C82D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14A34AA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577350B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7DEB6B5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4B81EF0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52BBB44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06003F1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5280544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202D1CBA"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7DB3E09C"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78BCC717"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7D2EB876"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12F2CDA3" w14:textId="77777777" w:rsidTr="00305D37">
        <w:tc>
          <w:tcPr>
            <w:tcW w:w="8472" w:type="dxa"/>
            <w:gridSpan w:val="2"/>
            <w:tcBorders>
              <w:bottom w:val="single" w:sz="4" w:space="0" w:color="auto"/>
            </w:tcBorders>
          </w:tcPr>
          <w:p w14:paraId="0F79B489" w14:textId="77777777" w:rsidR="000F4FD4" w:rsidRPr="00705AAD" w:rsidRDefault="000F4FD4" w:rsidP="00305D37">
            <w:pPr>
              <w:rPr>
                <w:rFonts w:ascii="Calibri" w:hAnsi="Calibri" w:cs="Arial"/>
                <w:color w:val="002060"/>
                <w:sz w:val="20"/>
                <w:szCs w:val="20"/>
                <w:lang w:val="el-GR"/>
              </w:rPr>
            </w:pPr>
          </w:p>
          <w:p w14:paraId="4B0FA35E" w14:textId="77777777" w:rsidR="000F4FD4" w:rsidRPr="00077B62" w:rsidRDefault="00317425" w:rsidP="00317425">
            <w:pPr>
              <w:pStyle w:val="ListParagraph"/>
              <w:widowControl w:val="0"/>
              <w:numPr>
                <w:ilvl w:val="0"/>
                <w:numId w:val="47"/>
              </w:numPr>
              <w:autoSpaceDE w:val="0"/>
              <w:autoSpaceDN w:val="0"/>
              <w:adjustRightInd w:val="0"/>
              <w:rPr>
                <w:rFonts w:eastAsia="Calibri"/>
                <w:color w:val="002060"/>
                <w:sz w:val="20"/>
                <w:szCs w:val="20"/>
              </w:rPr>
            </w:pPr>
            <w:r w:rsidRPr="00077B62">
              <w:rPr>
                <w:rFonts w:eastAsia="Calibri"/>
                <w:color w:val="002060"/>
                <w:sz w:val="20"/>
                <w:szCs w:val="20"/>
              </w:rPr>
              <w:t>Αυτόνομη εργασία</w:t>
            </w:r>
          </w:p>
          <w:p w14:paraId="31FB1E72" w14:textId="77777777" w:rsidR="00317425" w:rsidRPr="00077B62" w:rsidRDefault="00317425" w:rsidP="00317425">
            <w:pPr>
              <w:pStyle w:val="ListParagraph"/>
              <w:widowControl w:val="0"/>
              <w:numPr>
                <w:ilvl w:val="0"/>
                <w:numId w:val="47"/>
              </w:numPr>
              <w:autoSpaceDE w:val="0"/>
              <w:autoSpaceDN w:val="0"/>
              <w:adjustRightInd w:val="0"/>
              <w:rPr>
                <w:rFonts w:eastAsia="Calibri"/>
                <w:color w:val="002060"/>
                <w:sz w:val="20"/>
                <w:szCs w:val="20"/>
              </w:rPr>
            </w:pPr>
            <w:r w:rsidRPr="00077B62">
              <w:rPr>
                <w:rFonts w:eastAsia="Calibri"/>
                <w:color w:val="002060"/>
                <w:sz w:val="20"/>
                <w:szCs w:val="20"/>
              </w:rPr>
              <w:t>Ομαδική εργασία</w:t>
            </w:r>
          </w:p>
          <w:p w14:paraId="09CBD854" w14:textId="77777777" w:rsidR="00317425" w:rsidRPr="00077B62" w:rsidRDefault="00317425" w:rsidP="00317425">
            <w:pPr>
              <w:pStyle w:val="ListParagraph"/>
              <w:widowControl w:val="0"/>
              <w:numPr>
                <w:ilvl w:val="0"/>
                <w:numId w:val="47"/>
              </w:numPr>
              <w:autoSpaceDE w:val="0"/>
              <w:autoSpaceDN w:val="0"/>
              <w:adjustRightInd w:val="0"/>
              <w:rPr>
                <w:rFonts w:eastAsia="Calibri"/>
                <w:color w:val="002060"/>
                <w:sz w:val="20"/>
                <w:szCs w:val="20"/>
              </w:rPr>
            </w:pPr>
            <w:r w:rsidRPr="00077B62">
              <w:rPr>
                <w:rFonts w:eastAsia="Calibri"/>
                <w:color w:val="002060"/>
                <w:sz w:val="20"/>
                <w:szCs w:val="20"/>
              </w:rPr>
              <w:t>Εργασία σε διεθνές περιβάλλον</w:t>
            </w:r>
          </w:p>
          <w:p w14:paraId="6C36CAFB" w14:textId="77777777" w:rsidR="00317425" w:rsidRPr="00077B62" w:rsidRDefault="00317425" w:rsidP="00317425">
            <w:pPr>
              <w:pStyle w:val="ListParagraph"/>
              <w:widowControl w:val="0"/>
              <w:numPr>
                <w:ilvl w:val="0"/>
                <w:numId w:val="47"/>
              </w:numPr>
              <w:autoSpaceDE w:val="0"/>
              <w:autoSpaceDN w:val="0"/>
              <w:adjustRightInd w:val="0"/>
              <w:rPr>
                <w:rFonts w:eastAsia="Calibri"/>
                <w:color w:val="002060"/>
                <w:sz w:val="20"/>
                <w:szCs w:val="20"/>
              </w:rPr>
            </w:pPr>
            <w:r w:rsidRPr="00077B62">
              <w:rPr>
                <w:rFonts w:eastAsia="Calibri"/>
                <w:color w:val="002060"/>
                <w:sz w:val="20"/>
                <w:szCs w:val="20"/>
              </w:rPr>
              <w:t>Εργασία σε διεπιστημονικό περιβάλλον</w:t>
            </w:r>
          </w:p>
          <w:p w14:paraId="0D15EF6E" w14:textId="77777777" w:rsidR="000F4FD4" w:rsidRPr="00077B62" w:rsidRDefault="000F4FD4" w:rsidP="00305D37">
            <w:pPr>
              <w:widowControl w:val="0"/>
              <w:autoSpaceDE w:val="0"/>
              <w:autoSpaceDN w:val="0"/>
              <w:adjustRightInd w:val="0"/>
              <w:rPr>
                <w:rFonts w:ascii="Calibri" w:eastAsia="Calibri" w:hAnsi="Calibri"/>
                <w:color w:val="002060"/>
                <w:sz w:val="20"/>
                <w:szCs w:val="20"/>
                <w:lang w:val="el-GR"/>
              </w:rPr>
            </w:pPr>
          </w:p>
          <w:p w14:paraId="1D8F0656" w14:textId="77777777" w:rsidR="000F4FD4" w:rsidRPr="00705AAD" w:rsidRDefault="000F4FD4" w:rsidP="00077B62">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4D53F8" w14:paraId="622BE025" w14:textId="77777777" w:rsidTr="007673F3">
        <w:tc>
          <w:tcPr>
            <w:tcW w:w="8472" w:type="dxa"/>
          </w:tcPr>
          <w:p w14:paraId="07C7A921" w14:textId="77777777" w:rsidR="000F4FD4" w:rsidRDefault="000F4FD4" w:rsidP="007673F3">
            <w:pPr>
              <w:rPr>
                <w:rFonts w:ascii="Calibri" w:eastAsia="Calibri" w:hAnsi="Calibri"/>
                <w:iCs/>
                <w:color w:val="002060"/>
                <w:lang w:val="el-GR"/>
              </w:rPr>
            </w:pPr>
          </w:p>
          <w:p w14:paraId="11B01256"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2ABC1B53"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color w:val="1F497D" w:themeColor="text2"/>
                <w:sz w:val="20"/>
                <w:szCs w:val="20"/>
                <w:lang w:val="el-GR"/>
              </w:rPr>
              <w:t>Εισαγωγή στην Αρχαιολογία</w:t>
            </w:r>
          </w:p>
          <w:p w14:paraId="0D710DD5" w14:textId="77777777" w:rsidR="00230687" w:rsidRPr="00077B62" w:rsidRDefault="00230687" w:rsidP="00077B62">
            <w:pPr>
              <w:jc w:val="both"/>
              <w:rPr>
                <w:rFonts w:ascii="Calibri" w:hAnsi="Calibri"/>
                <w:color w:val="1F497D" w:themeColor="text2"/>
                <w:sz w:val="20"/>
                <w:szCs w:val="20"/>
              </w:rPr>
            </w:pPr>
          </w:p>
          <w:p w14:paraId="452C4D37"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color w:val="1F497D" w:themeColor="text2"/>
                <w:sz w:val="20"/>
                <w:szCs w:val="20"/>
              </w:rPr>
              <w:t>H</w:t>
            </w:r>
            <w:r w:rsidRPr="00077B62">
              <w:rPr>
                <w:rFonts w:ascii="Calibri" w:hAnsi="Calibri"/>
                <w:color w:val="1F497D" w:themeColor="text2"/>
                <w:sz w:val="20"/>
                <w:szCs w:val="20"/>
                <w:lang w:val="el-GR"/>
              </w:rPr>
              <w:t xml:space="preserve"> Αρχαιολογία ως διεπιστημονικός κλάδος, ερευνητική μεθοδολογία της Αρχαιολογίας, Υλικά και Τεχνικές, Εικονογραφία, </w:t>
            </w:r>
            <w:r w:rsidRPr="00077B62">
              <w:rPr>
                <w:rFonts w:ascii="Calibri" w:hAnsi="Calibri"/>
                <w:color w:val="1F497D" w:themeColor="text2"/>
                <w:sz w:val="20"/>
                <w:szCs w:val="20"/>
              </w:rPr>
              <w:t>T</w:t>
            </w:r>
            <w:proofErr w:type="spellStart"/>
            <w:r w:rsidRPr="00077B62">
              <w:rPr>
                <w:rFonts w:ascii="Calibri" w:hAnsi="Calibri"/>
                <w:color w:val="1F497D" w:themeColor="text2"/>
                <w:sz w:val="20"/>
                <w:szCs w:val="20"/>
                <w:lang w:val="el-GR"/>
              </w:rPr>
              <w:t>υπολογία</w:t>
            </w:r>
            <w:proofErr w:type="spellEnd"/>
            <w:r w:rsidRPr="00077B62">
              <w:rPr>
                <w:rFonts w:ascii="Calibri" w:hAnsi="Calibri"/>
                <w:color w:val="1F497D" w:themeColor="text2"/>
                <w:sz w:val="20"/>
                <w:szCs w:val="20"/>
                <w:lang w:val="el-GR"/>
              </w:rPr>
              <w:t>, Χρονολόγηση.</w:t>
            </w:r>
          </w:p>
          <w:p w14:paraId="4F9B1098"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color w:val="1F497D" w:themeColor="text2"/>
                <w:sz w:val="20"/>
                <w:szCs w:val="20"/>
                <w:lang w:val="el-GR"/>
              </w:rPr>
              <w:t xml:space="preserve">Το γνωστικό αντικείμενο της Προϊστορικής Αρχαιολογίας του Αιγαίου περιλαμβάνει μια εμπεριστατωμένη προσέγγιση των δεδομένων της Προϊστορίας και της </w:t>
            </w:r>
            <w:proofErr w:type="spellStart"/>
            <w:r w:rsidRPr="00077B62">
              <w:rPr>
                <w:rFonts w:ascii="Calibri" w:hAnsi="Calibri"/>
                <w:color w:val="1F497D" w:themeColor="text2"/>
                <w:sz w:val="20"/>
                <w:szCs w:val="20"/>
                <w:lang w:val="el-GR"/>
              </w:rPr>
              <w:t>Πρωτοϊστορίας</w:t>
            </w:r>
            <w:proofErr w:type="spellEnd"/>
            <w:r w:rsidRPr="00077B62">
              <w:rPr>
                <w:rFonts w:ascii="Calibri" w:hAnsi="Calibri"/>
                <w:color w:val="1F497D" w:themeColor="text2"/>
                <w:sz w:val="20"/>
                <w:szCs w:val="20"/>
                <w:lang w:val="el-GR"/>
              </w:rPr>
              <w:t xml:space="preserve"> του Αιγαίου, από την Παλαιολιθική ως το τέλος της Εποχής του Χαλκού. Συγκεκριμένα εξετάζονται οι πηγές της Προϊστορίας, τα προβλήματα της ορολογίας, το χρονολογικό και γεωγραφικό πλαίσιο. Η </w:t>
            </w:r>
            <w:r w:rsidRPr="00077B62">
              <w:rPr>
                <w:rFonts w:ascii="Calibri" w:hAnsi="Calibri"/>
                <w:b/>
                <w:bCs/>
                <w:color w:val="1F497D" w:themeColor="text2"/>
                <w:sz w:val="20"/>
                <w:szCs w:val="20"/>
                <w:lang w:val="el-GR"/>
              </w:rPr>
              <w:t>Παλαιολιθική και η Μεσολιθική εποχή στο Αιγαίο</w:t>
            </w:r>
            <w:r w:rsidRPr="00077B62">
              <w:rPr>
                <w:rFonts w:ascii="Calibri" w:hAnsi="Calibri"/>
                <w:color w:val="1F497D" w:themeColor="text2"/>
                <w:sz w:val="20"/>
                <w:szCs w:val="20"/>
                <w:lang w:val="el-GR"/>
              </w:rPr>
              <w:t>: οι ανασκαφές, οι θέσεις, τα σπήλαια, οι χώροι κατοίκησης, οι ταφές, η λιθοτεχνία. Η τέχνη της Παλαιολιθικής: βραχογραφίες, ειδώλια, θέματα ερμηνείας και βασικοί συμβολισμοί και καταγραφή των σύγχρονων θεωριών.</w:t>
            </w:r>
          </w:p>
          <w:p w14:paraId="0AD87A5A"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Η Νεολιθική εποχή</w:t>
            </w:r>
            <w:r w:rsidRPr="00077B62">
              <w:rPr>
                <w:rFonts w:ascii="Calibri" w:hAnsi="Calibri"/>
                <w:color w:val="1F497D" w:themeColor="text2"/>
                <w:sz w:val="20"/>
                <w:szCs w:val="20"/>
                <w:lang w:val="el-GR"/>
              </w:rPr>
              <w:t xml:space="preserve">: ιστορία της έρευνας, οι φάσεις της Νεολιθικής, οι θέσεις της Νεολιθικής εποχής στην ηπειρωτική Ελλάδα και το Αιγαίο, η κατοίκηση, η οικοδόμηση, ταφικά έθιμα και ερμηνεία, κοινωνία και σκέψη. Οι τέχνες: μικρογραφικές παραστάσεις και ειδώλια, τεχνικές και προϊόντα της Νεολιθικής: καλαθοποιία και υφαντική, ορυκτές πρώτες ύλες, λιθοτεχνία και βασικοί τύποι εργαλείων. Η κεραμική: τεχνικές της αγγειοπλαστικής, παραγωγή των σκευών, </w:t>
            </w:r>
            <w:proofErr w:type="spellStart"/>
            <w:r w:rsidRPr="00077B62">
              <w:rPr>
                <w:rFonts w:ascii="Calibri" w:hAnsi="Calibri"/>
                <w:color w:val="1F497D" w:themeColor="text2"/>
                <w:sz w:val="20"/>
                <w:szCs w:val="20"/>
                <w:lang w:val="el-GR"/>
              </w:rPr>
              <w:t>σχηματολόγια</w:t>
            </w:r>
            <w:proofErr w:type="spellEnd"/>
            <w:r w:rsidRPr="00077B62">
              <w:rPr>
                <w:rFonts w:ascii="Calibri" w:hAnsi="Calibri"/>
                <w:color w:val="1F497D" w:themeColor="text2"/>
                <w:sz w:val="20"/>
                <w:szCs w:val="20"/>
                <w:lang w:val="el-GR"/>
              </w:rPr>
              <w:t xml:space="preserve"> των αγγείων της Νεολιθικής, διακόσμηση των αγγείων και των αντικειμένων, τεχνικές της διακόσμησης.</w:t>
            </w:r>
          </w:p>
          <w:p w14:paraId="2DDA8E16"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Η εποχή του Χαλκού</w:t>
            </w:r>
            <w:r w:rsidRPr="00077B62">
              <w:rPr>
                <w:rFonts w:ascii="Calibri" w:hAnsi="Calibri"/>
                <w:color w:val="1F497D" w:themeColor="text2"/>
                <w:sz w:val="20"/>
                <w:szCs w:val="20"/>
                <w:lang w:val="el-GR"/>
              </w:rPr>
              <w:t xml:space="preserve"> στο Αιγαίο: </w:t>
            </w:r>
            <w:r w:rsidRPr="00077B62">
              <w:rPr>
                <w:rFonts w:ascii="Calibri" w:hAnsi="Calibri"/>
                <w:b/>
                <w:bCs/>
                <w:color w:val="1F497D" w:themeColor="text2"/>
                <w:sz w:val="20"/>
                <w:szCs w:val="20"/>
                <w:lang w:val="el-GR"/>
              </w:rPr>
              <w:t>Πρωτοελλαδικός πολιτισμός</w:t>
            </w:r>
            <w:r w:rsidRPr="00077B62">
              <w:rPr>
                <w:rFonts w:ascii="Calibri" w:hAnsi="Calibri"/>
                <w:color w:val="1F497D" w:themeColor="text2"/>
                <w:sz w:val="20"/>
                <w:szCs w:val="20"/>
                <w:lang w:val="el-GR"/>
              </w:rPr>
              <w:t xml:space="preserve">: οικισμοί και κατοικίες, οικοδόμηση, ταφικά έθιμα. Η κεραμική, σχήματα και τεχνικές της διακόσμησης, η </w:t>
            </w:r>
            <w:proofErr w:type="spellStart"/>
            <w:r w:rsidRPr="00077B62">
              <w:rPr>
                <w:rFonts w:ascii="Calibri" w:hAnsi="Calibri"/>
                <w:color w:val="1F497D" w:themeColor="text2"/>
                <w:sz w:val="20"/>
                <w:szCs w:val="20"/>
                <w:lang w:val="el-GR"/>
              </w:rPr>
              <w:t>μικροπλαστική</w:t>
            </w:r>
            <w:proofErr w:type="spellEnd"/>
            <w:r w:rsidRPr="00077B62">
              <w:rPr>
                <w:rFonts w:ascii="Calibri" w:hAnsi="Calibri"/>
                <w:color w:val="1F497D" w:themeColor="text2"/>
                <w:sz w:val="20"/>
                <w:szCs w:val="20"/>
                <w:lang w:val="el-GR"/>
              </w:rPr>
              <w:t xml:space="preserve">. </w:t>
            </w:r>
            <w:r w:rsidRPr="00077B62">
              <w:rPr>
                <w:rFonts w:ascii="Calibri" w:hAnsi="Calibri"/>
                <w:b/>
                <w:bCs/>
                <w:color w:val="1F497D" w:themeColor="text2"/>
                <w:sz w:val="20"/>
                <w:szCs w:val="20"/>
                <w:lang w:val="el-GR"/>
              </w:rPr>
              <w:t>Πρωτοκυκλαδικός</w:t>
            </w:r>
            <w:r w:rsidRPr="00077B62">
              <w:rPr>
                <w:rFonts w:ascii="Calibri" w:hAnsi="Calibri"/>
                <w:color w:val="1F497D" w:themeColor="text2"/>
                <w:sz w:val="20"/>
                <w:szCs w:val="20"/>
                <w:lang w:val="el-GR"/>
              </w:rPr>
              <w:t xml:space="preserve"> πολιτισμός: θέσεις, οικισμοί, οικοδόμηση, ταφικά έθιμα. Η κεραμική, σχήματα και τεχνικές, διακόσμηση. Η </w:t>
            </w:r>
            <w:proofErr w:type="spellStart"/>
            <w:r w:rsidRPr="00077B62">
              <w:rPr>
                <w:rFonts w:ascii="Calibri" w:hAnsi="Calibri"/>
                <w:color w:val="1F497D" w:themeColor="text2"/>
                <w:sz w:val="20"/>
                <w:szCs w:val="20"/>
                <w:lang w:val="el-GR"/>
              </w:rPr>
              <w:t>μικροπλαστική</w:t>
            </w:r>
            <w:proofErr w:type="spellEnd"/>
            <w:r w:rsidRPr="00077B62">
              <w:rPr>
                <w:rFonts w:ascii="Calibri" w:hAnsi="Calibri"/>
                <w:color w:val="1F497D" w:themeColor="text2"/>
                <w:sz w:val="20"/>
                <w:szCs w:val="20"/>
                <w:lang w:val="el-GR"/>
              </w:rPr>
              <w:t xml:space="preserve">, ειδώλια, τεχνικές κατασκευής και ερμηνείες. </w:t>
            </w:r>
            <w:proofErr w:type="spellStart"/>
            <w:r w:rsidRPr="00077B62">
              <w:rPr>
                <w:rFonts w:ascii="Calibri" w:hAnsi="Calibri"/>
                <w:b/>
                <w:bCs/>
                <w:color w:val="1F497D" w:themeColor="text2"/>
                <w:sz w:val="20"/>
                <w:szCs w:val="20"/>
                <w:lang w:val="el-GR"/>
              </w:rPr>
              <w:t>Προανακτορική</w:t>
            </w:r>
            <w:proofErr w:type="spellEnd"/>
            <w:r w:rsidRPr="00077B62">
              <w:rPr>
                <w:rFonts w:ascii="Calibri" w:hAnsi="Calibri"/>
                <w:b/>
                <w:bCs/>
                <w:color w:val="1F497D" w:themeColor="text2"/>
                <w:sz w:val="20"/>
                <w:szCs w:val="20"/>
                <w:lang w:val="el-GR"/>
              </w:rPr>
              <w:t xml:space="preserve"> ή Πρωτομινωική περίοδος</w:t>
            </w:r>
            <w:r w:rsidRPr="00077B62">
              <w:rPr>
                <w:rFonts w:ascii="Calibri" w:hAnsi="Calibri"/>
                <w:color w:val="1F497D" w:themeColor="text2"/>
                <w:sz w:val="20"/>
                <w:szCs w:val="20"/>
                <w:lang w:val="el-GR"/>
              </w:rPr>
              <w:t>: οικισμοί και κατοικίες, ταφικά έθιμα. Η κεραμική, σχήματα, διακοσμητικοί ρυθμοί. Η μεταλλοτεχνία, η κόσμηση.</w:t>
            </w:r>
          </w:p>
          <w:p w14:paraId="3489AF18"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Η Μέση Χαλκοκρατία στο Αιγαίο</w:t>
            </w:r>
            <w:r w:rsidRPr="00077B62">
              <w:rPr>
                <w:rFonts w:ascii="Calibri" w:hAnsi="Calibri"/>
                <w:color w:val="1F497D" w:themeColor="text2"/>
                <w:sz w:val="20"/>
                <w:szCs w:val="20"/>
                <w:lang w:val="el-GR"/>
              </w:rPr>
              <w:t xml:space="preserve">: Η </w:t>
            </w:r>
            <w:r w:rsidRPr="00077B62">
              <w:rPr>
                <w:rFonts w:ascii="Calibri" w:hAnsi="Calibri"/>
                <w:b/>
                <w:bCs/>
                <w:color w:val="1F497D" w:themeColor="text2"/>
                <w:sz w:val="20"/>
                <w:szCs w:val="20"/>
                <w:lang w:val="el-GR"/>
              </w:rPr>
              <w:t>Μεσοελλαδική περίοδος</w:t>
            </w:r>
            <w:r w:rsidRPr="00077B62">
              <w:rPr>
                <w:rFonts w:ascii="Calibri" w:hAnsi="Calibri"/>
                <w:color w:val="1F497D" w:themeColor="text2"/>
                <w:sz w:val="20"/>
                <w:szCs w:val="20"/>
                <w:lang w:val="el-GR"/>
              </w:rPr>
              <w:t xml:space="preserve">: οι θέσεις της ηπειρωτικής Ελλάδας, οικιστική, ταφικές συνήθειες. Η κεραμική και η </w:t>
            </w:r>
            <w:proofErr w:type="spellStart"/>
            <w:r w:rsidRPr="00077B62">
              <w:rPr>
                <w:rFonts w:ascii="Calibri" w:hAnsi="Calibri"/>
                <w:color w:val="1F497D" w:themeColor="text2"/>
                <w:sz w:val="20"/>
                <w:szCs w:val="20"/>
                <w:lang w:val="el-GR"/>
              </w:rPr>
              <w:t>μικροπλαστική</w:t>
            </w:r>
            <w:proofErr w:type="spellEnd"/>
            <w:r w:rsidRPr="00077B62">
              <w:rPr>
                <w:rFonts w:ascii="Calibri" w:hAnsi="Calibri"/>
                <w:color w:val="1F497D" w:themeColor="text2"/>
                <w:sz w:val="20"/>
                <w:szCs w:val="20"/>
                <w:lang w:val="el-GR"/>
              </w:rPr>
              <w:t xml:space="preserve">. Η </w:t>
            </w:r>
            <w:r w:rsidRPr="00077B62">
              <w:rPr>
                <w:rFonts w:ascii="Calibri" w:hAnsi="Calibri"/>
                <w:b/>
                <w:bCs/>
                <w:color w:val="1F497D" w:themeColor="text2"/>
                <w:sz w:val="20"/>
                <w:szCs w:val="20"/>
                <w:lang w:val="el-GR"/>
              </w:rPr>
              <w:t>Μεσοκυκλαδική περίοδος</w:t>
            </w:r>
            <w:r w:rsidRPr="00077B62">
              <w:rPr>
                <w:rFonts w:ascii="Calibri" w:hAnsi="Calibri"/>
                <w:color w:val="1F497D" w:themeColor="text2"/>
                <w:sz w:val="20"/>
                <w:szCs w:val="20"/>
                <w:lang w:val="el-GR"/>
              </w:rPr>
              <w:t xml:space="preserve">: </w:t>
            </w:r>
            <w:r w:rsidRPr="00077B62">
              <w:rPr>
                <w:rFonts w:ascii="Calibri" w:hAnsi="Calibri"/>
                <w:color w:val="1F497D" w:themeColor="text2"/>
                <w:sz w:val="20"/>
                <w:szCs w:val="20"/>
                <w:lang w:val="el-GR"/>
              </w:rPr>
              <w:lastRenderedPageBreak/>
              <w:t xml:space="preserve">οικισμοί, ταφικά έθιμα, κεραμική και </w:t>
            </w:r>
            <w:proofErr w:type="spellStart"/>
            <w:r w:rsidRPr="00077B62">
              <w:rPr>
                <w:rFonts w:ascii="Calibri" w:hAnsi="Calibri"/>
                <w:color w:val="1F497D" w:themeColor="text2"/>
                <w:sz w:val="20"/>
                <w:szCs w:val="20"/>
                <w:lang w:val="el-GR"/>
              </w:rPr>
              <w:t>μικροπλαστική</w:t>
            </w:r>
            <w:proofErr w:type="spellEnd"/>
            <w:r w:rsidRPr="00077B62">
              <w:rPr>
                <w:rFonts w:ascii="Calibri" w:hAnsi="Calibri"/>
                <w:color w:val="1F497D" w:themeColor="text2"/>
                <w:sz w:val="20"/>
                <w:szCs w:val="20"/>
                <w:lang w:val="el-GR"/>
              </w:rPr>
              <w:t xml:space="preserve">. Η </w:t>
            </w:r>
            <w:proofErr w:type="spellStart"/>
            <w:r w:rsidRPr="00077B62">
              <w:rPr>
                <w:rFonts w:ascii="Calibri" w:hAnsi="Calibri"/>
                <w:b/>
                <w:bCs/>
                <w:color w:val="1F497D" w:themeColor="text2"/>
                <w:sz w:val="20"/>
                <w:szCs w:val="20"/>
                <w:lang w:val="el-GR"/>
              </w:rPr>
              <w:t>Παλαιοανακτορική</w:t>
            </w:r>
            <w:proofErr w:type="spellEnd"/>
            <w:r w:rsidRPr="00077B62">
              <w:rPr>
                <w:rFonts w:ascii="Calibri" w:hAnsi="Calibri"/>
                <w:b/>
                <w:bCs/>
                <w:color w:val="1F497D" w:themeColor="text2"/>
                <w:sz w:val="20"/>
                <w:szCs w:val="20"/>
                <w:lang w:val="el-GR"/>
              </w:rPr>
              <w:t xml:space="preserve"> η Μεσομινωική περίοδος</w:t>
            </w:r>
            <w:r w:rsidRPr="00077B62">
              <w:rPr>
                <w:rFonts w:ascii="Calibri" w:hAnsi="Calibri"/>
                <w:color w:val="1F497D" w:themeColor="text2"/>
                <w:sz w:val="20"/>
                <w:szCs w:val="20"/>
                <w:lang w:val="el-GR"/>
              </w:rPr>
              <w:t xml:space="preserve">: τα παλαιά μινωικά ανάκτορα, η αρχιτεκτονική, οι οικισμοί και κατοικίες, τα ταφικά </w:t>
            </w:r>
            <w:proofErr w:type="spellStart"/>
            <w:r w:rsidRPr="00077B62">
              <w:rPr>
                <w:rFonts w:ascii="Calibri" w:hAnsi="Calibri"/>
                <w:color w:val="1F497D" w:themeColor="text2"/>
                <w:sz w:val="20"/>
                <w:szCs w:val="20"/>
                <w:lang w:val="el-GR"/>
              </w:rPr>
              <w:t>έθιμα.Οι</w:t>
            </w:r>
            <w:proofErr w:type="spellEnd"/>
            <w:r w:rsidRPr="00077B62">
              <w:rPr>
                <w:rFonts w:ascii="Calibri" w:hAnsi="Calibri"/>
                <w:color w:val="1F497D" w:themeColor="text2"/>
                <w:sz w:val="20"/>
                <w:szCs w:val="20"/>
                <w:lang w:val="el-GR"/>
              </w:rPr>
              <w:t xml:space="preserve"> τέχνες και τα προϊόντα τους: Η κεραμική, σχήματα και διακοσμητικοί ρυθμοί, λίθινα αγγεία, μεταλλοτεχνία, σφραγιδογλυφία, </w:t>
            </w:r>
            <w:proofErr w:type="spellStart"/>
            <w:r w:rsidRPr="00077B62">
              <w:rPr>
                <w:rFonts w:ascii="Calibri" w:hAnsi="Calibri"/>
                <w:color w:val="1F497D" w:themeColor="text2"/>
                <w:sz w:val="20"/>
                <w:szCs w:val="20"/>
                <w:lang w:val="el-GR"/>
              </w:rPr>
              <w:t>μικροπλαστική</w:t>
            </w:r>
            <w:proofErr w:type="spellEnd"/>
            <w:r w:rsidRPr="00077B62">
              <w:rPr>
                <w:rFonts w:ascii="Calibri" w:hAnsi="Calibri"/>
                <w:color w:val="1F497D" w:themeColor="text2"/>
                <w:sz w:val="20"/>
                <w:szCs w:val="20"/>
                <w:lang w:val="el-GR"/>
              </w:rPr>
              <w:t>.</w:t>
            </w:r>
          </w:p>
          <w:p w14:paraId="210F020A"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 xml:space="preserve">Η </w:t>
            </w:r>
            <w:proofErr w:type="spellStart"/>
            <w:r w:rsidRPr="00077B62">
              <w:rPr>
                <w:rFonts w:ascii="Calibri" w:hAnsi="Calibri"/>
                <w:b/>
                <w:bCs/>
                <w:color w:val="1F497D" w:themeColor="text2"/>
                <w:sz w:val="20"/>
                <w:szCs w:val="20"/>
                <w:lang w:val="el-GR"/>
              </w:rPr>
              <w:t>Υστερη</w:t>
            </w:r>
            <w:proofErr w:type="spellEnd"/>
            <w:r w:rsidRPr="00077B62">
              <w:rPr>
                <w:rFonts w:ascii="Calibri" w:hAnsi="Calibri"/>
                <w:b/>
                <w:bCs/>
                <w:color w:val="1F497D" w:themeColor="text2"/>
                <w:sz w:val="20"/>
                <w:szCs w:val="20"/>
                <w:lang w:val="el-GR"/>
              </w:rPr>
              <w:t xml:space="preserve"> εποχή του Χαλκού</w:t>
            </w:r>
            <w:r w:rsidRPr="00077B62">
              <w:rPr>
                <w:rFonts w:ascii="Calibri" w:hAnsi="Calibri"/>
                <w:color w:val="1F497D" w:themeColor="text2"/>
                <w:sz w:val="20"/>
                <w:szCs w:val="20"/>
                <w:lang w:val="el-GR"/>
              </w:rPr>
              <w:t xml:space="preserve">. Η </w:t>
            </w:r>
            <w:proofErr w:type="spellStart"/>
            <w:r w:rsidRPr="00077B62">
              <w:rPr>
                <w:rFonts w:ascii="Calibri" w:hAnsi="Calibri"/>
                <w:b/>
                <w:bCs/>
                <w:color w:val="1F497D" w:themeColor="text2"/>
                <w:sz w:val="20"/>
                <w:szCs w:val="20"/>
                <w:lang w:val="el-GR"/>
              </w:rPr>
              <w:t>Νεοανακτορική</w:t>
            </w:r>
            <w:proofErr w:type="spellEnd"/>
            <w:r w:rsidRPr="00077B62">
              <w:rPr>
                <w:rFonts w:ascii="Calibri" w:hAnsi="Calibri"/>
                <w:color w:val="1F497D" w:themeColor="text2"/>
                <w:sz w:val="20"/>
                <w:szCs w:val="20"/>
                <w:lang w:val="el-GR"/>
              </w:rPr>
              <w:t xml:space="preserve"> ή</w:t>
            </w:r>
            <w:r w:rsidRPr="00077B62">
              <w:rPr>
                <w:rFonts w:ascii="Calibri" w:hAnsi="Calibri"/>
                <w:b/>
                <w:bCs/>
                <w:color w:val="1F497D" w:themeColor="text2"/>
                <w:sz w:val="20"/>
                <w:szCs w:val="20"/>
                <w:lang w:val="el-GR"/>
              </w:rPr>
              <w:t xml:space="preserve"> Υστερομινωική περίοδος</w:t>
            </w:r>
            <w:r w:rsidRPr="00077B62">
              <w:rPr>
                <w:rFonts w:ascii="Calibri" w:hAnsi="Calibri"/>
                <w:color w:val="1F497D" w:themeColor="text2"/>
                <w:sz w:val="20"/>
                <w:szCs w:val="20"/>
                <w:lang w:val="el-GR"/>
              </w:rPr>
              <w:t xml:space="preserve">: Το χρονολογικό πλαίσιο, η ακμή του Μινωικού πολιτισμού, αρχιτεκτονική και πολεοδομία, τα νέα ανάκτορα, οι </w:t>
            </w:r>
            <w:proofErr w:type="spellStart"/>
            <w:r w:rsidRPr="00077B62">
              <w:rPr>
                <w:rFonts w:ascii="Calibri" w:hAnsi="Calibri"/>
                <w:color w:val="1F497D" w:themeColor="text2"/>
                <w:sz w:val="20"/>
                <w:szCs w:val="20"/>
                <w:lang w:val="el-GR"/>
              </w:rPr>
              <w:t>νεοανακτορικές</w:t>
            </w:r>
            <w:proofErr w:type="spellEnd"/>
            <w:r w:rsidRPr="00077B62">
              <w:rPr>
                <w:rFonts w:ascii="Calibri" w:hAnsi="Calibri"/>
                <w:color w:val="1F497D" w:themeColor="text2"/>
                <w:sz w:val="20"/>
                <w:szCs w:val="20"/>
                <w:lang w:val="el-GR"/>
              </w:rPr>
              <w:t xml:space="preserve"> πόλεις, ταφικά έθιμα. Οι τέχνες και τα προϊόντα τους: η κεραμική, οι διακοσμητικοί ρυθμοί, η </w:t>
            </w:r>
            <w:proofErr w:type="spellStart"/>
            <w:r w:rsidRPr="00077B62">
              <w:rPr>
                <w:rFonts w:ascii="Calibri" w:hAnsi="Calibri"/>
                <w:color w:val="1F497D" w:themeColor="text2"/>
                <w:sz w:val="20"/>
                <w:szCs w:val="20"/>
                <w:lang w:val="el-GR"/>
              </w:rPr>
              <w:t>σφραγιδοφλυφία</w:t>
            </w:r>
            <w:proofErr w:type="spellEnd"/>
            <w:r w:rsidRPr="00077B62">
              <w:rPr>
                <w:rFonts w:ascii="Calibri" w:hAnsi="Calibri"/>
                <w:color w:val="1F497D" w:themeColor="text2"/>
                <w:sz w:val="20"/>
                <w:szCs w:val="20"/>
                <w:lang w:val="el-GR"/>
              </w:rPr>
              <w:t>, η μεταλλοτεχνία, η ελεφαντουργία, η ζωγραφική, τοιχογραφίες και τεχνική κατασκευής.</w:t>
            </w:r>
          </w:p>
          <w:p w14:paraId="57CDF6B3"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Η Υστεροκυκλαδική περίοδος</w:t>
            </w:r>
            <w:r w:rsidRPr="00077B62">
              <w:rPr>
                <w:rFonts w:ascii="Calibri" w:hAnsi="Calibri"/>
                <w:color w:val="1F497D" w:themeColor="text2"/>
                <w:sz w:val="20"/>
                <w:szCs w:val="20"/>
                <w:lang w:val="el-GR"/>
              </w:rPr>
              <w:t>: ιστορικό πλαίσιο, η έκρηξη του ηφαιστείου της Θήρας, οι θεωρίες : από τον Σ. Μαρινάτο ως τις σύγχρονες απόψεις, ο υλικός πολιτισμός: οικιστική και πολεοδομία, οι τέχνες και τα προϊόντα τους: οι τοιχογραφίες, η κεραμική: σχήματα και διακόσμηση, άλλες κατηγορίες αντικειμένων.</w:t>
            </w:r>
          </w:p>
          <w:p w14:paraId="137E0C4B"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b/>
                <w:bCs/>
                <w:color w:val="1F497D" w:themeColor="text2"/>
                <w:sz w:val="20"/>
                <w:szCs w:val="20"/>
                <w:lang w:val="el-GR"/>
              </w:rPr>
              <w:t>Η Υστεροελλαδική περίοδος</w:t>
            </w:r>
            <w:r w:rsidRPr="00077B62">
              <w:rPr>
                <w:rFonts w:ascii="Calibri" w:hAnsi="Calibri"/>
                <w:color w:val="1F497D" w:themeColor="text2"/>
                <w:sz w:val="20"/>
                <w:szCs w:val="20"/>
                <w:lang w:val="el-GR"/>
              </w:rPr>
              <w:t xml:space="preserve">, ο </w:t>
            </w:r>
            <w:r w:rsidRPr="00077B62">
              <w:rPr>
                <w:rFonts w:ascii="Calibri" w:hAnsi="Calibri"/>
                <w:b/>
                <w:bCs/>
                <w:color w:val="1F497D" w:themeColor="text2"/>
                <w:sz w:val="20"/>
                <w:szCs w:val="20"/>
                <w:lang w:val="el-GR"/>
              </w:rPr>
              <w:t>Μυκηναϊκός</w:t>
            </w:r>
            <w:r w:rsidRPr="00077B62">
              <w:rPr>
                <w:rFonts w:ascii="Calibri" w:hAnsi="Calibri"/>
                <w:color w:val="1F497D" w:themeColor="text2"/>
                <w:sz w:val="20"/>
                <w:szCs w:val="20"/>
                <w:lang w:val="el-GR"/>
              </w:rPr>
              <w:t xml:space="preserve"> </w:t>
            </w:r>
            <w:r w:rsidRPr="00077B62">
              <w:rPr>
                <w:rFonts w:ascii="Calibri" w:hAnsi="Calibri"/>
                <w:b/>
                <w:bCs/>
                <w:color w:val="1F497D" w:themeColor="text2"/>
                <w:sz w:val="20"/>
                <w:szCs w:val="20"/>
                <w:lang w:val="el-GR"/>
              </w:rPr>
              <w:t>πολιτισμός</w:t>
            </w:r>
            <w:r w:rsidRPr="00077B62">
              <w:rPr>
                <w:rFonts w:ascii="Calibri" w:hAnsi="Calibri"/>
                <w:color w:val="1F497D" w:themeColor="text2"/>
                <w:sz w:val="20"/>
                <w:szCs w:val="20"/>
                <w:lang w:val="el-GR"/>
              </w:rPr>
              <w:t>: οι πηγές της Μυκηναϊκής ιστορίας, η ιστορία της έρευνας. Η κατοίκηση και κατοικίες, ανάκτορα, τεχνικές δόμησης και διακόσμηση, οχυρώσεις και ακροπόλεις, πολεοδομία και κατοίκηση, ταφική αρχιτεκτονική και ταφικά έθιμα. Τέχνες και προϊόντα: η κεραμική, σχήματα και διακόσμηση, μεταλλοτεχνία, οπλουργία, φαγεντιανά, λίθινα και ελεφάντινα αγγεία, ειδώλια. Η ζωγραφική: αγγειογραφία, τοιχογραφίες και τεχνική κατασκευής, ζητήματα ερμηνείας.</w:t>
            </w:r>
          </w:p>
          <w:p w14:paraId="65AA55DC"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color w:val="1F497D" w:themeColor="text2"/>
                <w:sz w:val="20"/>
                <w:szCs w:val="20"/>
                <w:lang w:val="el-GR"/>
              </w:rPr>
              <w:t>Δίδεται μεγαλύτερη έμφαση σε όλους τους τομείς της τέχνης και των προϊόντων της Προϊστορίας. Παράλληλα με την εξέταση του αρχαιολογικού υλικού γίνεται προσέγγιση θεμάτων που αφορούν στις τεχνικές, την τεχνολογία αλλά και την κατάσταση διατήρησης ή τη συντήρηση των αντικειμένων. Ανάλογα με την περίπτωση, δίδεται η ευκαιρία να εξετασθούν θέματα συντήρησης μέσα από φωτογραφικό υλικό των πρώτων ανασκαφών.</w:t>
            </w:r>
          </w:p>
          <w:p w14:paraId="52ACD71A" w14:textId="77777777" w:rsidR="00230687" w:rsidRPr="00077B62" w:rsidRDefault="00230687" w:rsidP="00077B62">
            <w:pPr>
              <w:jc w:val="both"/>
              <w:rPr>
                <w:rFonts w:ascii="Calibri" w:hAnsi="Calibri"/>
                <w:color w:val="1F497D" w:themeColor="text2"/>
                <w:sz w:val="20"/>
                <w:szCs w:val="20"/>
                <w:lang w:val="el-GR"/>
              </w:rPr>
            </w:pPr>
          </w:p>
          <w:p w14:paraId="4BC4D5CA" w14:textId="77777777" w:rsidR="00230687" w:rsidRPr="00077B62" w:rsidRDefault="00230687" w:rsidP="00077B62">
            <w:pPr>
              <w:jc w:val="both"/>
              <w:rPr>
                <w:rFonts w:ascii="Calibri" w:hAnsi="Calibri"/>
                <w:color w:val="1F497D" w:themeColor="text2"/>
                <w:sz w:val="20"/>
                <w:szCs w:val="20"/>
                <w:lang w:val="el-GR"/>
              </w:rPr>
            </w:pPr>
            <w:r w:rsidRPr="00077B62">
              <w:rPr>
                <w:rFonts w:ascii="Calibri" w:hAnsi="Calibri"/>
                <w:color w:val="1F497D" w:themeColor="text2"/>
                <w:sz w:val="20"/>
                <w:szCs w:val="20"/>
                <w:lang w:val="el-GR"/>
              </w:rPr>
              <w:t xml:space="preserve"> </w:t>
            </w:r>
          </w:p>
          <w:p w14:paraId="594A7BF3" w14:textId="77777777" w:rsidR="000F4FD4" w:rsidRDefault="000F4FD4" w:rsidP="007673F3">
            <w:pPr>
              <w:rPr>
                <w:rFonts w:ascii="Calibri" w:eastAsia="Calibri" w:hAnsi="Calibri"/>
                <w:iCs/>
                <w:color w:val="002060"/>
                <w:lang w:val="el-GR"/>
              </w:rPr>
            </w:pPr>
          </w:p>
          <w:p w14:paraId="198203C1" w14:textId="77777777" w:rsidR="000F4FD4" w:rsidRDefault="000F4FD4" w:rsidP="007673F3">
            <w:pPr>
              <w:rPr>
                <w:rFonts w:ascii="Calibri" w:eastAsia="Calibri" w:hAnsi="Calibri"/>
                <w:iCs/>
                <w:color w:val="002060"/>
                <w:lang w:val="el-GR"/>
              </w:rPr>
            </w:pPr>
          </w:p>
          <w:p w14:paraId="2BD6BADD" w14:textId="77777777" w:rsidR="000F4FD4" w:rsidRDefault="000F4FD4" w:rsidP="007673F3">
            <w:pPr>
              <w:rPr>
                <w:rFonts w:ascii="Calibri" w:eastAsia="Calibri" w:hAnsi="Calibri"/>
                <w:iCs/>
                <w:color w:val="002060"/>
                <w:lang w:val="el-GR"/>
              </w:rPr>
            </w:pPr>
          </w:p>
          <w:p w14:paraId="67CB6927" w14:textId="77777777" w:rsidR="000F4FD4" w:rsidRDefault="000F4FD4" w:rsidP="007673F3">
            <w:pPr>
              <w:rPr>
                <w:rFonts w:ascii="Calibri" w:eastAsia="Calibri" w:hAnsi="Calibri"/>
                <w:iCs/>
                <w:color w:val="002060"/>
                <w:lang w:val="el-GR"/>
              </w:rPr>
            </w:pPr>
          </w:p>
          <w:p w14:paraId="018DF834" w14:textId="77777777" w:rsidR="000F4FD4" w:rsidRDefault="000F4FD4" w:rsidP="007673F3">
            <w:pPr>
              <w:rPr>
                <w:rFonts w:ascii="Calibri" w:eastAsia="Calibri" w:hAnsi="Calibri"/>
                <w:iCs/>
                <w:color w:val="002060"/>
                <w:lang w:val="el-GR"/>
              </w:rPr>
            </w:pPr>
          </w:p>
          <w:p w14:paraId="3E77A01C" w14:textId="77777777" w:rsidR="000F4FD4" w:rsidRDefault="000F4FD4" w:rsidP="007673F3">
            <w:pPr>
              <w:rPr>
                <w:rFonts w:ascii="Calibri" w:eastAsia="Calibri" w:hAnsi="Calibri"/>
                <w:iCs/>
                <w:color w:val="002060"/>
                <w:lang w:val="el-GR"/>
              </w:rPr>
            </w:pPr>
          </w:p>
          <w:p w14:paraId="0E461503" w14:textId="77777777" w:rsidR="000F4FD4" w:rsidRDefault="000F4FD4" w:rsidP="007673F3">
            <w:pPr>
              <w:rPr>
                <w:rFonts w:ascii="Calibri" w:eastAsia="Calibri" w:hAnsi="Calibri"/>
                <w:iCs/>
                <w:color w:val="002060"/>
                <w:lang w:val="el-GR"/>
              </w:rPr>
            </w:pPr>
          </w:p>
          <w:p w14:paraId="31A0D3EE" w14:textId="77777777" w:rsidR="000F4FD4" w:rsidRDefault="000F4FD4" w:rsidP="007673F3">
            <w:pPr>
              <w:rPr>
                <w:rFonts w:ascii="Calibri" w:eastAsia="Calibri" w:hAnsi="Calibri"/>
                <w:iCs/>
                <w:color w:val="002060"/>
                <w:lang w:val="el-GR"/>
              </w:rPr>
            </w:pPr>
          </w:p>
          <w:p w14:paraId="01EF2203" w14:textId="77777777" w:rsidR="00F03B25" w:rsidRDefault="00F03B25" w:rsidP="007673F3">
            <w:pPr>
              <w:rPr>
                <w:rFonts w:ascii="Calibri" w:eastAsia="Calibri" w:hAnsi="Calibri"/>
                <w:iCs/>
                <w:color w:val="002060"/>
                <w:lang w:val="el-GR"/>
              </w:rPr>
            </w:pPr>
          </w:p>
          <w:p w14:paraId="4DF88AAE" w14:textId="77777777" w:rsidR="00F03B25" w:rsidRDefault="00F03B25" w:rsidP="007673F3">
            <w:pPr>
              <w:rPr>
                <w:rFonts w:ascii="Calibri" w:eastAsia="Calibri" w:hAnsi="Calibri"/>
                <w:iCs/>
                <w:color w:val="002060"/>
                <w:lang w:val="el-GR"/>
              </w:rPr>
            </w:pPr>
          </w:p>
          <w:p w14:paraId="52ED1AE4" w14:textId="77777777" w:rsidR="00A47B1A" w:rsidRDefault="00A47B1A" w:rsidP="007673F3">
            <w:pPr>
              <w:rPr>
                <w:rFonts w:ascii="Calibri" w:eastAsia="Calibri" w:hAnsi="Calibri"/>
                <w:iCs/>
                <w:color w:val="002060"/>
                <w:lang w:val="el-GR"/>
              </w:rPr>
            </w:pPr>
          </w:p>
          <w:p w14:paraId="6D2D79F6" w14:textId="77777777" w:rsidR="00A47B1A" w:rsidRDefault="00A47B1A" w:rsidP="007673F3">
            <w:pPr>
              <w:rPr>
                <w:rFonts w:ascii="Calibri" w:eastAsia="Calibri" w:hAnsi="Calibri"/>
                <w:iCs/>
                <w:color w:val="002060"/>
                <w:lang w:val="el-GR"/>
              </w:rPr>
            </w:pPr>
          </w:p>
          <w:p w14:paraId="04ACCA1B" w14:textId="77777777" w:rsidR="00A47B1A" w:rsidRDefault="00A47B1A" w:rsidP="007673F3">
            <w:pPr>
              <w:rPr>
                <w:rFonts w:ascii="Calibri" w:eastAsia="Calibri" w:hAnsi="Calibri"/>
                <w:iCs/>
                <w:color w:val="002060"/>
                <w:lang w:val="el-GR"/>
              </w:rPr>
            </w:pPr>
          </w:p>
          <w:p w14:paraId="73D22B79" w14:textId="77777777" w:rsidR="00A47B1A" w:rsidRDefault="00A47B1A" w:rsidP="007673F3">
            <w:pPr>
              <w:rPr>
                <w:rFonts w:ascii="Calibri" w:eastAsia="Calibri" w:hAnsi="Calibri"/>
                <w:iCs/>
                <w:color w:val="002060"/>
                <w:lang w:val="el-GR"/>
              </w:rPr>
            </w:pPr>
          </w:p>
          <w:p w14:paraId="60DAAD9A" w14:textId="77777777" w:rsidR="00A47B1A" w:rsidRDefault="00A47B1A" w:rsidP="007673F3">
            <w:pPr>
              <w:rPr>
                <w:rFonts w:ascii="Calibri" w:eastAsia="Calibri" w:hAnsi="Calibri"/>
                <w:iCs/>
                <w:color w:val="002060"/>
                <w:lang w:val="el-GR"/>
              </w:rPr>
            </w:pPr>
          </w:p>
          <w:p w14:paraId="4042D578" w14:textId="77777777" w:rsidR="00A47B1A" w:rsidRDefault="00A47B1A" w:rsidP="007673F3">
            <w:pPr>
              <w:rPr>
                <w:rFonts w:ascii="Calibri" w:eastAsia="Calibri" w:hAnsi="Calibri"/>
                <w:iCs/>
                <w:color w:val="002060"/>
                <w:lang w:val="el-GR"/>
              </w:rPr>
            </w:pPr>
          </w:p>
          <w:p w14:paraId="5F044558" w14:textId="77777777" w:rsidR="00A47B1A" w:rsidRDefault="00A47B1A" w:rsidP="007673F3">
            <w:pPr>
              <w:rPr>
                <w:rFonts w:ascii="Calibri" w:eastAsia="Calibri" w:hAnsi="Calibri"/>
                <w:iCs/>
                <w:color w:val="002060"/>
                <w:lang w:val="el-GR"/>
              </w:rPr>
            </w:pPr>
          </w:p>
          <w:p w14:paraId="41E51843" w14:textId="77777777" w:rsidR="00A47B1A" w:rsidRDefault="00A47B1A" w:rsidP="007673F3">
            <w:pPr>
              <w:rPr>
                <w:rFonts w:ascii="Calibri" w:eastAsia="Calibri" w:hAnsi="Calibri"/>
                <w:iCs/>
                <w:color w:val="002060"/>
                <w:lang w:val="el-GR"/>
              </w:rPr>
            </w:pPr>
          </w:p>
          <w:p w14:paraId="0CE08D46" w14:textId="77777777" w:rsidR="00A47B1A" w:rsidRDefault="00A47B1A" w:rsidP="007673F3">
            <w:pPr>
              <w:rPr>
                <w:rFonts w:ascii="Calibri" w:eastAsia="Calibri" w:hAnsi="Calibri"/>
                <w:iCs/>
                <w:color w:val="002060"/>
                <w:lang w:val="el-GR"/>
              </w:rPr>
            </w:pPr>
          </w:p>
          <w:p w14:paraId="1D985C1F" w14:textId="77777777" w:rsidR="00F03B25" w:rsidRDefault="00F03B25" w:rsidP="007673F3">
            <w:pPr>
              <w:rPr>
                <w:rFonts w:ascii="Calibri" w:eastAsia="Calibri" w:hAnsi="Calibri"/>
                <w:iCs/>
                <w:color w:val="002060"/>
                <w:lang w:val="el-GR"/>
              </w:rPr>
            </w:pPr>
          </w:p>
          <w:p w14:paraId="7912D2BF" w14:textId="77777777" w:rsidR="000F4FD4" w:rsidRPr="00705AAD" w:rsidRDefault="000F4FD4" w:rsidP="007673F3">
            <w:pPr>
              <w:rPr>
                <w:rFonts w:ascii="Calibri" w:hAnsi="Calibri" w:cs="Arial"/>
                <w:color w:val="002060"/>
                <w:sz w:val="20"/>
                <w:szCs w:val="20"/>
                <w:lang w:val="el-GR"/>
              </w:rPr>
            </w:pPr>
          </w:p>
        </w:tc>
      </w:tr>
    </w:tbl>
    <w:p w14:paraId="4842E7E6"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49C73114" w14:textId="77777777" w:rsidR="00271F7D" w:rsidRDefault="00271F7D">
      <w:pPr>
        <w:rPr>
          <w:rFonts w:ascii="Calibri" w:hAnsi="Calibri" w:cs="Arial"/>
          <w:b/>
          <w:color w:val="000000"/>
          <w:sz w:val="22"/>
          <w:szCs w:val="22"/>
          <w:lang w:val="el-GR"/>
        </w:rPr>
      </w:pPr>
      <w:r>
        <w:rPr>
          <w:rFonts w:ascii="Calibri" w:hAnsi="Calibri" w:cs="Arial"/>
          <w:b/>
          <w:color w:val="000000"/>
          <w:sz w:val="22"/>
          <w:szCs w:val="22"/>
          <w:lang w:val="el-GR"/>
        </w:rPr>
        <w:br w:type="page"/>
      </w:r>
    </w:p>
    <w:p w14:paraId="79B2B3E3"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230687" w14:paraId="538FF72D" w14:textId="77777777" w:rsidTr="007673F3">
        <w:tc>
          <w:tcPr>
            <w:tcW w:w="3306" w:type="dxa"/>
            <w:shd w:val="clear" w:color="auto" w:fill="DDD9C3" w:themeFill="background2" w:themeFillShade="E6"/>
          </w:tcPr>
          <w:p w14:paraId="57AC13AF"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7F7C031A" w14:textId="77777777" w:rsidR="000F4FD4" w:rsidRPr="00077B62" w:rsidRDefault="0060734E" w:rsidP="007673F3">
            <w:pPr>
              <w:spacing w:after="200" w:line="276" w:lineRule="auto"/>
              <w:rPr>
                <w:rFonts w:ascii="Calibri" w:eastAsia="Calibri" w:hAnsi="Calibri"/>
                <w:iCs/>
                <w:color w:val="002060"/>
                <w:sz w:val="20"/>
                <w:szCs w:val="20"/>
                <w:lang w:val="el-GR"/>
              </w:rPr>
            </w:pPr>
            <w:r w:rsidRPr="00077B62">
              <w:rPr>
                <w:rFonts w:ascii="Calibri" w:eastAsia="Calibri" w:hAnsi="Calibri"/>
                <w:iCs/>
                <w:color w:val="002060"/>
                <w:sz w:val="20"/>
                <w:szCs w:val="20"/>
                <w:lang w:val="el-GR"/>
              </w:rPr>
              <w:t>Στην τάξη</w:t>
            </w:r>
          </w:p>
        </w:tc>
      </w:tr>
      <w:tr w:rsidR="000F4FD4" w:rsidRPr="004D53F8" w14:paraId="65FACFD2" w14:textId="77777777" w:rsidTr="007673F3">
        <w:tc>
          <w:tcPr>
            <w:tcW w:w="3306" w:type="dxa"/>
            <w:shd w:val="clear" w:color="auto" w:fill="DDD9C3" w:themeFill="background2" w:themeFillShade="E6"/>
          </w:tcPr>
          <w:p w14:paraId="550A6791"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0B3406F0" w14:textId="77777777" w:rsidR="000F4FD4" w:rsidRPr="00077B62" w:rsidRDefault="0060734E" w:rsidP="007673F3">
            <w:pPr>
              <w:rPr>
                <w:rFonts w:ascii="Calibri" w:hAnsi="Calibri" w:cs="Arial"/>
                <w:color w:val="002060"/>
                <w:sz w:val="20"/>
                <w:szCs w:val="20"/>
                <w:lang w:val="el-GR"/>
              </w:rPr>
            </w:pPr>
            <w:r w:rsidRPr="00077B62">
              <w:rPr>
                <w:rFonts w:ascii="Calibri" w:hAnsi="Calibri" w:cs="Arial"/>
                <w:color w:val="002060"/>
                <w:sz w:val="20"/>
                <w:szCs w:val="20"/>
                <w:lang w:val="el-GR"/>
              </w:rPr>
              <w:t>Οι διαλέξεις γίνονται με προβολή διαφανειών (</w:t>
            </w:r>
            <w:r w:rsidRPr="00077B62">
              <w:rPr>
                <w:rFonts w:ascii="Calibri" w:hAnsi="Calibri" w:cs="Arial"/>
                <w:color w:val="002060"/>
                <w:sz w:val="20"/>
                <w:szCs w:val="20"/>
              </w:rPr>
              <w:t>power</w:t>
            </w:r>
            <w:r w:rsidRPr="00077B62">
              <w:rPr>
                <w:rFonts w:ascii="Calibri" w:hAnsi="Calibri" w:cs="Arial"/>
                <w:color w:val="002060"/>
                <w:sz w:val="20"/>
                <w:szCs w:val="20"/>
                <w:lang w:val="el-GR"/>
              </w:rPr>
              <w:t xml:space="preserve"> </w:t>
            </w:r>
            <w:r w:rsidRPr="00077B62">
              <w:rPr>
                <w:rFonts w:ascii="Calibri" w:hAnsi="Calibri" w:cs="Arial"/>
                <w:color w:val="002060"/>
                <w:sz w:val="20"/>
                <w:szCs w:val="20"/>
              </w:rPr>
              <w:t>point</w:t>
            </w:r>
            <w:r w:rsidRPr="00077B62">
              <w:rPr>
                <w:rFonts w:ascii="Calibri" w:hAnsi="Calibri" w:cs="Arial"/>
                <w:color w:val="002060"/>
                <w:sz w:val="20"/>
                <w:szCs w:val="20"/>
                <w:lang w:val="el-GR"/>
              </w:rPr>
              <w:t>)</w:t>
            </w:r>
          </w:p>
        </w:tc>
      </w:tr>
      <w:tr w:rsidR="000F4FD4" w:rsidRPr="00705AAD" w14:paraId="1B57913D" w14:textId="77777777" w:rsidTr="007673F3">
        <w:tc>
          <w:tcPr>
            <w:tcW w:w="3306" w:type="dxa"/>
            <w:shd w:val="clear" w:color="auto" w:fill="DDD9C3" w:themeFill="background2" w:themeFillShade="E6"/>
          </w:tcPr>
          <w:p w14:paraId="620392B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3E1F5D4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54494EFE"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1B6851F3" w14:textId="77777777" w:rsidR="000F4FD4" w:rsidRPr="00705AAD" w:rsidRDefault="000F4FD4" w:rsidP="007673F3">
            <w:pPr>
              <w:jc w:val="both"/>
              <w:rPr>
                <w:rFonts w:ascii="Calibri" w:hAnsi="Calibri" w:cs="Arial"/>
                <w:i/>
                <w:sz w:val="16"/>
                <w:szCs w:val="16"/>
                <w:lang w:val="el-GR"/>
              </w:rPr>
            </w:pPr>
          </w:p>
          <w:p w14:paraId="0C1C8B6E"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65E48B31" w14:textId="77777777" w:rsidTr="007673F3">
              <w:tc>
                <w:tcPr>
                  <w:tcW w:w="2467" w:type="dxa"/>
                  <w:shd w:val="clear" w:color="auto" w:fill="DDD9C3" w:themeFill="background2" w:themeFillShade="E6"/>
                  <w:vAlign w:val="center"/>
                </w:tcPr>
                <w:p w14:paraId="3E1DBE9F"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1626B46E"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4159267C" w14:textId="77777777" w:rsidTr="007673F3">
              <w:tc>
                <w:tcPr>
                  <w:tcW w:w="2467" w:type="dxa"/>
                </w:tcPr>
                <w:p w14:paraId="0BBCCF97" w14:textId="77777777" w:rsidR="000F4FD4" w:rsidRPr="0060734E" w:rsidRDefault="0060734E" w:rsidP="000C03D4">
                  <w:pPr>
                    <w:rPr>
                      <w:rFonts w:ascii="Calibri" w:hAnsi="Calibri"/>
                      <w:iCs/>
                      <w:color w:val="002060"/>
                      <w:sz w:val="22"/>
                      <w:szCs w:val="22"/>
                      <w:lang w:val="el-GR"/>
                    </w:rPr>
                  </w:pPr>
                  <w:r>
                    <w:rPr>
                      <w:rFonts w:ascii="Calibri" w:hAnsi="Calibri"/>
                      <w:iCs/>
                      <w:color w:val="002060"/>
                      <w:sz w:val="22"/>
                      <w:szCs w:val="22"/>
                      <w:lang w:val="el-GR"/>
                    </w:rPr>
                    <w:t>Διαλέξεις</w:t>
                  </w:r>
                  <w:r w:rsidR="000C03D4">
                    <w:rPr>
                      <w:rFonts w:ascii="Calibri" w:hAnsi="Calibri"/>
                      <w:iCs/>
                      <w:color w:val="002060"/>
                      <w:sz w:val="22"/>
                      <w:szCs w:val="22"/>
                      <w:lang w:val="el-GR"/>
                    </w:rPr>
                    <w:t xml:space="preserve"> </w:t>
                  </w:r>
                </w:p>
              </w:tc>
              <w:tc>
                <w:tcPr>
                  <w:tcW w:w="2468" w:type="dxa"/>
                </w:tcPr>
                <w:p w14:paraId="65747FD6" w14:textId="77777777" w:rsidR="000F4FD4" w:rsidRPr="00705AAD" w:rsidRDefault="000C03D4" w:rsidP="007673F3">
                  <w:pPr>
                    <w:jc w:val="center"/>
                    <w:rPr>
                      <w:rFonts w:ascii="Calibri" w:hAnsi="Calibri" w:cs="Arial"/>
                      <w:color w:val="002060"/>
                      <w:sz w:val="20"/>
                      <w:szCs w:val="20"/>
                      <w:lang w:val="el-GR"/>
                    </w:rPr>
                  </w:pPr>
                  <w:r>
                    <w:rPr>
                      <w:rFonts w:ascii="Calibri" w:hAnsi="Calibri" w:cs="Arial"/>
                      <w:color w:val="002060"/>
                      <w:sz w:val="20"/>
                      <w:szCs w:val="20"/>
                      <w:lang w:val="el-GR"/>
                    </w:rPr>
                    <w:t>150</w:t>
                  </w:r>
                </w:p>
              </w:tc>
            </w:tr>
            <w:tr w:rsidR="000F4FD4" w:rsidRPr="00705AAD" w14:paraId="4D35DD31" w14:textId="77777777" w:rsidTr="007673F3">
              <w:tc>
                <w:tcPr>
                  <w:tcW w:w="2467" w:type="dxa"/>
                  <w:shd w:val="clear" w:color="auto" w:fill="auto"/>
                </w:tcPr>
                <w:p w14:paraId="1426328C" w14:textId="77777777" w:rsidR="000F4FD4" w:rsidRPr="00705AAD" w:rsidRDefault="000C03D4" w:rsidP="007673F3">
                  <w:pPr>
                    <w:rPr>
                      <w:rFonts w:ascii="Calibri" w:hAnsi="Calibri"/>
                      <w:iCs/>
                      <w:color w:val="002060"/>
                      <w:sz w:val="22"/>
                      <w:szCs w:val="22"/>
                      <w:lang w:val="el-GR"/>
                    </w:rPr>
                  </w:pPr>
                  <w:bookmarkStart w:id="1" w:name="_GoBack"/>
                  <w:r>
                    <w:rPr>
                      <w:rFonts w:ascii="Calibri" w:hAnsi="Calibri"/>
                      <w:iCs/>
                      <w:color w:val="002060"/>
                      <w:sz w:val="22"/>
                      <w:szCs w:val="22"/>
                      <w:lang w:val="el-GR"/>
                    </w:rPr>
                    <w:t>(Σεμινάρια Ασκήσεις πράξης)</w:t>
                  </w:r>
                  <w:bookmarkEnd w:id="1"/>
                </w:p>
              </w:tc>
              <w:tc>
                <w:tcPr>
                  <w:tcW w:w="2468" w:type="dxa"/>
                </w:tcPr>
                <w:p w14:paraId="186DF3FD"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17A2F612" w14:textId="77777777" w:rsidTr="007673F3">
              <w:tc>
                <w:tcPr>
                  <w:tcW w:w="2467" w:type="dxa"/>
                  <w:shd w:val="clear" w:color="auto" w:fill="auto"/>
                </w:tcPr>
                <w:p w14:paraId="2673880E" w14:textId="77777777" w:rsidR="000F4FD4" w:rsidRPr="00705AAD" w:rsidRDefault="000F4FD4" w:rsidP="007673F3">
                  <w:pPr>
                    <w:rPr>
                      <w:rFonts w:ascii="Calibri" w:hAnsi="Calibri"/>
                      <w:iCs/>
                      <w:color w:val="002060"/>
                      <w:sz w:val="22"/>
                      <w:szCs w:val="22"/>
                      <w:lang w:val="el-GR"/>
                    </w:rPr>
                  </w:pPr>
                </w:p>
              </w:tc>
              <w:tc>
                <w:tcPr>
                  <w:tcW w:w="2468" w:type="dxa"/>
                </w:tcPr>
                <w:p w14:paraId="3937401A"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634DB715" w14:textId="77777777" w:rsidTr="007673F3">
              <w:tc>
                <w:tcPr>
                  <w:tcW w:w="2467" w:type="dxa"/>
                  <w:shd w:val="clear" w:color="auto" w:fill="auto"/>
                </w:tcPr>
                <w:p w14:paraId="61C6D519" w14:textId="77777777" w:rsidR="000F4FD4" w:rsidRPr="00705AAD" w:rsidRDefault="000F4FD4" w:rsidP="007673F3">
                  <w:pPr>
                    <w:rPr>
                      <w:rFonts w:ascii="Calibri" w:hAnsi="Calibri"/>
                      <w:iCs/>
                      <w:color w:val="002060"/>
                      <w:sz w:val="22"/>
                      <w:szCs w:val="22"/>
                    </w:rPr>
                  </w:pPr>
                </w:p>
              </w:tc>
              <w:tc>
                <w:tcPr>
                  <w:tcW w:w="2468" w:type="dxa"/>
                </w:tcPr>
                <w:p w14:paraId="23EA01A4"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141DF361" w14:textId="77777777" w:rsidTr="007673F3">
              <w:tc>
                <w:tcPr>
                  <w:tcW w:w="2467" w:type="dxa"/>
                  <w:shd w:val="clear" w:color="auto" w:fill="auto"/>
                </w:tcPr>
                <w:p w14:paraId="37759DE9" w14:textId="77777777" w:rsidR="000F4FD4" w:rsidRPr="00705AAD" w:rsidRDefault="000F4FD4" w:rsidP="007673F3">
                  <w:pPr>
                    <w:rPr>
                      <w:rFonts w:ascii="Calibri" w:hAnsi="Calibri"/>
                      <w:iCs/>
                      <w:color w:val="002060"/>
                      <w:sz w:val="22"/>
                      <w:szCs w:val="22"/>
                      <w:lang w:val="el-GR"/>
                    </w:rPr>
                  </w:pPr>
                </w:p>
              </w:tc>
              <w:tc>
                <w:tcPr>
                  <w:tcW w:w="2468" w:type="dxa"/>
                </w:tcPr>
                <w:p w14:paraId="3637C218"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759014D8" w14:textId="77777777" w:rsidTr="007673F3">
              <w:tc>
                <w:tcPr>
                  <w:tcW w:w="2467" w:type="dxa"/>
                  <w:shd w:val="clear" w:color="auto" w:fill="auto"/>
                </w:tcPr>
                <w:p w14:paraId="5C0E8FDA" w14:textId="77777777" w:rsidR="000F4FD4" w:rsidRPr="00705AAD" w:rsidRDefault="000F4FD4" w:rsidP="007673F3">
                  <w:pPr>
                    <w:rPr>
                      <w:rFonts w:ascii="Calibri" w:hAnsi="Calibri"/>
                      <w:iCs/>
                      <w:color w:val="002060"/>
                      <w:sz w:val="22"/>
                      <w:szCs w:val="22"/>
                    </w:rPr>
                  </w:pPr>
                </w:p>
              </w:tc>
              <w:tc>
                <w:tcPr>
                  <w:tcW w:w="2468" w:type="dxa"/>
                </w:tcPr>
                <w:p w14:paraId="35B18034" w14:textId="77777777" w:rsidR="000F4FD4" w:rsidRPr="00705AAD" w:rsidRDefault="000F4FD4" w:rsidP="007673F3">
                  <w:pPr>
                    <w:rPr>
                      <w:rFonts w:ascii="Calibri" w:hAnsi="Calibri" w:cs="Arial"/>
                      <w:i/>
                      <w:color w:val="002060"/>
                      <w:sz w:val="16"/>
                      <w:szCs w:val="16"/>
                      <w:lang w:val="el-GR"/>
                    </w:rPr>
                  </w:pPr>
                </w:p>
              </w:tc>
            </w:tr>
            <w:tr w:rsidR="000F4FD4" w:rsidRPr="00705AAD" w14:paraId="0DA46003" w14:textId="77777777" w:rsidTr="007673F3">
              <w:tc>
                <w:tcPr>
                  <w:tcW w:w="2467" w:type="dxa"/>
                  <w:shd w:val="clear" w:color="auto" w:fill="auto"/>
                </w:tcPr>
                <w:p w14:paraId="337C8706" w14:textId="77777777" w:rsidR="000F4FD4" w:rsidRPr="00705AAD" w:rsidRDefault="000F4FD4" w:rsidP="007673F3">
                  <w:pPr>
                    <w:rPr>
                      <w:rFonts w:ascii="Calibri" w:hAnsi="Calibri"/>
                      <w:iCs/>
                      <w:color w:val="002060"/>
                      <w:sz w:val="22"/>
                      <w:szCs w:val="22"/>
                    </w:rPr>
                  </w:pPr>
                </w:p>
              </w:tc>
              <w:tc>
                <w:tcPr>
                  <w:tcW w:w="2468" w:type="dxa"/>
                </w:tcPr>
                <w:p w14:paraId="4B54C207" w14:textId="77777777" w:rsidR="000F4FD4" w:rsidRPr="00705AAD" w:rsidRDefault="000F4FD4" w:rsidP="007673F3">
                  <w:pPr>
                    <w:rPr>
                      <w:rFonts w:ascii="Calibri" w:hAnsi="Calibri" w:cs="Arial"/>
                      <w:i/>
                      <w:color w:val="002060"/>
                      <w:sz w:val="16"/>
                      <w:szCs w:val="16"/>
                      <w:lang w:val="el-GR"/>
                    </w:rPr>
                  </w:pPr>
                </w:p>
              </w:tc>
            </w:tr>
            <w:tr w:rsidR="000F4FD4" w:rsidRPr="00705AAD" w14:paraId="7DF81C7F" w14:textId="77777777" w:rsidTr="007673F3">
              <w:tc>
                <w:tcPr>
                  <w:tcW w:w="2467" w:type="dxa"/>
                  <w:shd w:val="clear" w:color="auto" w:fill="auto"/>
                </w:tcPr>
                <w:p w14:paraId="760401EB" w14:textId="77777777" w:rsidR="000F4FD4" w:rsidRPr="00705AAD" w:rsidRDefault="000F4FD4" w:rsidP="007673F3">
                  <w:pPr>
                    <w:rPr>
                      <w:rFonts w:ascii="Calibri" w:hAnsi="Calibri"/>
                      <w:iCs/>
                      <w:color w:val="002060"/>
                      <w:sz w:val="22"/>
                      <w:szCs w:val="22"/>
                    </w:rPr>
                  </w:pPr>
                </w:p>
              </w:tc>
              <w:tc>
                <w:tcPr>
                  <w:tcW w:w="2468" w:type="dxa"/>
                </w:tcPr>
                <w:p w14:paraId="12CA825E" w14:textId="77777777" w:rsidR="000F4FD4" w:rsidRPr="00705AAD" w:rsidRDefault="000F4FD4" w:rsidP="007673F3">
                  <w:pPr>
                    <w:rPr>
                      <w:rFonts w:ascii="Calibri" w:hAnsi="Calibri" w:cs="Arial"/>
                      <w:i/>
                      <w:color w:val="002060"/>
                      <w:sz w:val="16"/>
                      <w:szCs w:val="16"/>
                      <w:lang w:val="el-GR"/>
                    </w:rPr>
                  </w:pPr>
                </w:p>
              </w:tc>
            </w:tr>
            <w:tr w:rsidR="000F4FD4" w:rsidRPr="00705AAD" w14:paraId="52B810C9" w14:textId="77777777" w:rsidTr="007673F3">
              <w:tc>
                <w:tcPr>
                  <w:tcW w:w="2467" w:type="dxa"/>
                  <w:shd w:val="clear" w:color="auto" w:fill="auto"/>
                </w:tcPr>
                <w:p w14:paraId="326A37DD" w14:textId="77777777" w:rsidR="000F4FD4" w:rsidRPr="00705AAD" w:rsidRDefault="000F4FD4" w:rsidP="007673F3">
                  <w:pPr>
                    <w:rPr>
                      <w:rFonts w:ascii="Calibri" w:hAnsi="Calibri"/>
                      <w:iCs/>
                      <w:color w:val="002060"/>
                      <w:sz w:val="22"/>
                      <w:szCs w:val="22"/>
                      <w:lang w:val="el-GR"/>
                    </w:rPr>
                  </w:pPr>
                </w:p>
              </w:tc>
              <w:tc>
                <w:tcPr>
                  <w:tcW w:w="2468" w:type="dxa"/>
                </w:tcPr>
                <w:p w14:paraId="2FEDD95A"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0A4844E4" w14:textId="77777777" w:rsidTr="007673F3">
              <w:tc>
                <w:tcPr>
                  <w:tcW w:w="2467" w:type="dxa"/>
                </w:tcPr>
                <w:p w14:paraId="7A68C69C" w14:textId="77777777" w:rsidR="000F4FD4" w:rsidRPr="00077B62" w:rsidRDefault="000F4FD4" w:rsidP="007673F3">
                  <w:pPr>
                    <w:rPr>
                      <w:rFonts w:ascii="Calibri" w:hAnsi="Calibri"/>
                      <w:b/>
                      <w:iCs/>
                      <w:color w:val="002060"/>
                      <w:sz w:val="22"/>
                      <w:szCs w:val="22"/>
                      <w:lang w:val="el-GR"/>
                    </w:rPr>
                  </w:pPr>
                  <w:r w:rsidRPr="00077B62">
                    <w:rPr>
                      <w:rFonts w:ascii="Calibri" w:hAnsi="Calibri"/>
                      <w:b/>
                      <w:iCs/>
                      <w:color w:val="002060"/>
                      <w:sz w:val="22"/>
                      <w:szCs w:val="22"/>
                      <w:lang w:val="el-GR"/>
                    </w:rPr>
                    <w:t>Σύνολο</w:t>
                  </w:r>
                  <w:r w:rsidRPr="00077B62">
                    <w:rPr>
                      <w:rFonts w:ascii="Calibri" w:hAnsi="Calibri"/>
                      <w:b/>
                      <w:iCs/>
                      <w:color w:val="002060"/>
                      <w:sz w:val="22"/>
                      <w:szCs w:val="22"/>
                    </w:rPr>
                    <w:t xml:space="preserve"> </w:t>
                  </w:r>
                  <w:r w:rsidRPr="00077B62">
                    <w:rPr>
                      <w:rFonts w:ascii="Calibri" w:hAnsi="Calibri"/>
                      <w:b/>
                      <w:iCs/>
                      <w:color w:val="002060"/>
                      <w:sz w:val="22"/>
                      <w:szCs w:val="22"/>
                      <w:lang w:val="el-GR"/>
                    </w:rPr>
                    <w:t>Μαθήματος</w:t>
                  </w:r>
                  <w:r w:rsidRPr="00077B62">
                    <w:rPr>
                      <w:rFonts w:ascii="Calibri" w:hAnsi="Calibri"/>
                      <w:b/>
                      <w:iCs/>
                      <w:color w:val="002060"/>
                      <w:sz w:val="22"/>
                      <w:szCs w:val="22"/>
                    </w:rPr>
                    <w:t xml:space="preserve"> </w:t>
                  </w:r>
                </w:p>
              </w:tc>
              <w:tc>
                <w:tcPr>
                  <w:tcW w:w="2468" w:type="dxa"/>
                  <w:vAlign w:val="center"/>
                </w:tcPr>
                <w:p w14:paraId="2098357A" w14:textId="77777777" w:rsidR="000F4FD4" w:rsidRPr="00077B62" w:rsidRDefault="00077B62" w:rsidP="007673F3">
                  <w:pPr>
                    <w:jc w:val="center"/>
                    <w:rPr>
                      <w:rFonts w:ascii="Calibri" w:hAnsi="Calibri" w:cs="Arial"/>
                      <w:b/>
                      <w:color w:val="002060"/>
                      <w:sz w:val="20"/>
                      <w:szCs w:val="20"/>
                      <w:lang w:val="el-GR"/>
                    </w:rPr>
                  </w:pPr>
                  <w:r w:rsidRPr="00077B62">
                    <w:rPr>
                      <w:rFonts w:ascii="Calibri" w:hAnsi="Calibri" w:cs="Arial"/>
                      <w:b/>
                      <w:color w:val="002060"/>
                      <w:sz w:val="20"/>
                      <w:szCs w:val="20"/>
                      <w:lang w:val="el-GR"/>
                    </w:rPr>
                    <w:t>150</w:t>
                  </w:r>
                </w:p>
              </w:tc>
            </w:tr>
          </w:tbl>
          <w:p w14:paraId="1187A1D1" w14:textId="77777777" w:rsidR="000F4FD4" w:rsidRPr="00705AAD" w:rsidRDefault="000F4FD4" w:rsidP="007673F3">
            <w:pPr>
              <w:rPr>
                <w:rFonts w:ascii="Tahoma" w:hAnsi="Tahoma" w:cs="Tahoma"/>
              </w:rPr>
            </w:pPr>
          </w:p>
        </w:tc>
      </w:tr>
      <w:tr w:rsidR="000F4FD4" w:rsidRPr="00230687" w14:paraId="2C1C8964" w14:textId="77777777" w:rsidTr="007673F3">
        <w:tc>
          <w:tcPr>
            <w:tcW w:w="3306" w:type="dxa"/>
          </w:tcPr>
          <w:p w14:paraId="096BA17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011EE11A"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18AE47C3" w14:textId="77777777" w:rsidR="000F4FD4" w:rsidRPr="00705AAD" w:rsidRDefault="000F4FD4" w:rsidP="007673F3">
            <w:pPr>
              <w:jc w:val="both"/>
              <w:rPr>
                <w:rFonts w:ascii="Calibri" w:hAnsi="Calibri" w:cs="Arial"/>
                <w:i/>
                <w:sz w:val="16"/>
                <w:szCs w:val="16"/>
                <w:lang w:val="el-GR"/>
              </w:rPr>
            </w:pPr>
          </w:p>
          <w:p w14:paraId="7103C8D9"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393D1D56" w14:textId="77777777" w:rsidR="000F4FD4" w:rsidRPr="00705AAD" w:rsidRDefault="000F4FD4" w:rsidP="007673F3">
            <w:pPr>
              <w:jc w:val="both"/>
              <w:rPr>
                <w:rFonts w:ascii="Calibri" w:hAnsi="Calibri" w:cs="Arial"/>
                <w:i/>
                <w:sz w:val="16"/>
                <w:szCs w:val="16"/>
                <w:lang w:val="el-GR"/>
              </w:rPr>
            </w:pPr>
          </w:p>
          <w:p w14:paraId="789B4F12"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793555C7" w14:textId="77777777" w:rsidR="000F4FD4" w:rsidRPr="00077B62" w:rsidRDefault="0060734E" w:rsidP="007673F3">
            <w:pPr>
              <w:rPr>
                <w:rFonts w:ascii="Calibri" w:hAnsi="Calibri" w:cs="Arial"/>
                <w:color w:val="002060"/>
                <w:sz w:val="20"/>
                <w:szCs w:val="20"/>
                <w:lang w:val="el-GR"/>
              </w:rPr>
            </w:pPr>
            <w:r w:rsidRPr="00077B62">
              <w:rPr>
                <w:rFonts w:ascii="Calibri" w:hAnsi="Calibri" w:cs="Arial"/>
                <w:color w:val="002060"/>
                <w:sz w:val="20"/>
                <w:szCs w:val="20"/>
                <w:lang w:val="el-GR"/>
              </w:rPr>
              <w:t>Γραπτή τελική εξέταση</w:t>
            </w:r>
          </w:p>
          <w:p w14:paraId="0E28B765" w14:textId="77777777" w:rsidR="0060734E" w:rsidRPr="00077B62" w:rsidRDefault="00AC254E" w:rsidP="00AC254E">
            <w:pPr>
              <w:pStyle w:val="ListParagraph"/>
              <w:numPr>
                <w:ilvl w:val="0"/>
                <w:numId w:val="46"/>
              </w:numPr>
              <w:rPr>
                <w:rFonts w:cs="Arial"/>
                <w:color w:val="002060"/>
                <w:sz w:val="20"/>
                <w:szCs w:val="20"/>
              </w:rPr>
            </w:pPr>
            <w:r w:rsidRPr="00077B62">
              <w:rPr>
                <w:rFonts w:cs="Arial"/>
                <w:color w:val="002060"/>
                <w:sz w:val="20"/>
                <w:szCs w:val="20"/>
              </w:rPr>
              <w:t>Με ερωτήσεις σύντομης απάντησης</w:t>
            </w:r>
          </w:p>
          <w:p w14:paraId="4B105A28" w14:textId="77777777" w:rsidR="00AC254E" w:rsidRPr="00077B62" w:rsidRDefault="00AC254E" w:rsidP="00AC254E">
            <w:pPr>
              <w:pStyle w:val="ListParagraph"/>
              <w:numPr>
                <w:ilvl w:val="0"/>
                <w:numId w:val="46"/>
              </w:numPr>
              <w:rPr>
                <w:rFonts w:cs="Arial"/>
                <w:color w:val="002060"/>
                <w:sz w:val="20"/>
                <w:szCs w:val="20"/>
              </w:rPr>
            </w:pPr>
            <w:r w:rsidRPr="00077B62">
              <w:rPr>
                <w:rFonts w:cs="Arial"/>
                <w:color w:val="002060"/>
                <w:sz w:val="20"/>
                <w:szCs w:val="20"/>
              </w:rPr>
              <w:t>Με ερωτήσεις ανάπτυξης θεμάτων</w:t>
            </w:r>
          </w:p>
          <w:p w14:paraId="4D5FA0C6" w14:textId="77777777" w:rsidR="00AC254E" w:rsidRPr="00077B62" w:rsidRDefault="00AC254E" w:rsidP="00AC254E">
            <w:pPr>
              <w:pStyle w:val="ListParagraph"/>
              <w:numPr>
                <w:ilvl w:val="0"/>
                <w:numId w:val="46"/>
              </w:numPr>
              <w:rPr>
                <w:rFonts w:cs="Arial"/>
                <w:color w:val="002060"/>
                <w:sz w:val="20"/>
                <w:szCs w:val="20"/>
              </w:rPr>
            </w:pPr>
            <w:r w:rsidRPr="00077B62">
              <w:rPr>
                <w:rFonts w:cs="Arial"/>
                <w:color w:val="002060"/>
                <w:sz w:val="20"/>
                <w:szCs w:val="20"/>
              </w:rPr>
              <w:t>Με ερωτήσεις μελέτης περιπτώσεων</w:t>
            </w:r>
          </w:p>
          <w:p w14:paraId="68A7A983" w14:textId="77777777" w:rsidR="000F4FD4" w:rsidRPr="00077B62" w:rsidRDefault="000F4FD4" w:rsidP="007673F3">
            <w:pPr>
              <w:rPr>
                <w:rFonts w:ascii="Calibri" w:hAnsi="Calibri" w:cs="Arial"/>
                <w:color w:val="002060"/>
                <w:sz w:val="20"/>
                <w:szCs w:val="20"/>
                <w:lang w:val="el-GR"/>
              </w:rPr>
            </w:pPr>
          </w:p>
          <w:p w14:paraId="031F01C7" w14:textId="77777777" w:rsidR="000F4FD4" w:rsidRPr="00077B62" w:rsidRDefault="000F4FD4" w:rsidP="007673F3">
            <w:pPr>
              <w:rPr>
                <w:rFonts w:ascii="Calibri" w:hAnsi="Calibri" w:cs="Arial"/>
                <w:color w:val="002060"/>
                <w:sz w:val="20"/>
                <w:szCs w:val="20"/>
                <w:lang w:val="el-GR"/>
              </w:rPr>
            </w:pPr>
          </w:p>
          <w:p w14:paraId="5793D415" w14:textId="77777777" w:rsidR="000F4FD4" w:rsidRPr="00077B62" w:rsidRDefault="000F4FD4" w:rsidP="007673F3">
            <w:pPr>
              <w:rPr>
                <w:rFonts w:ascii="Calibri" w:hAnsi="Calibri" w:cs="Arial"/>
                <w:color w:val="002060"/>
                <w:sz w:val="20"/>
                <w:szCs w:val="20"/>
                <w:lang w:val="el-GR"/>
              </w:rPr>
            </w:pPr>
          </w:p>
          <w:p w14:paraId="5D3C0A96" w14:textId="77777777" w:rsidR="000F4FD4" w:rsidRPr="00077B62" w:rsidRDefault="000F4FD4" w:rsidP="007673F3">
            <w:pPr>
              <w:rPr>
                <w:rFonts w:ascii="Calibri" w:hAnsi="Calibri" w:cs="Arial"/>
                <w:color w:val="002060"/>
                <w:sz w:val="20"/>
                <w:szCs w:val="20"/>
                <w:lang w:val="el-GR"/>
              </w:rPr>
            </w:pPr>
          </w:p>
          <w:p w14:paraId="636F0EFB" w14:textId="77777777" w:rsidR="000F4FD4" w:rsidRPr="00077B62" w:rsidRDefault="000F4FD4" w:rsidP="007673F3">
            <w:pPr>
              <w:rPr>
                <w:rFonts w:ascii="Calibri" w:hAnsi="Calibri" w:cs="Arial"/>
                <w:color w:val="002060"/>
                <w:sz w:val="20"/>
                <w:szCs w:val="20"/>
                <w:lang w:val="el-GR"/>
              </w:rPr>
            </w:pPr>
          </w:p>
          <w:p w14:paraId="369EA201" w14:textId="77777777" w:rsidR="000F4FD4" w:rsidRPr="00077B62" w:rsidRDefault="000F4FD4" w:rsidP="007673F3">
            <w:pPr>
              <w:rPr>
                <w:rFonts w:ascii="Calibri" w:hAnsi="Calibri" w:cs="Arial"/>
                <w:color w:val="002060"/>
                <w:sz w:val="20"/>
                <w:szCs w:val="20"/>
                <w:lang w:val="el-GR"/>
              </w:rPr>
            </w:pPr>
          </w:p>
          <w:p w14:paraId="7EB9CCA3" w14:textId="77777777" w:rsidR="000F4FD4" w:rsidRPr="00077B62" w:rsidRDefault="000F4FD4" w:rsidP="007673F3">
            <w:pPr>
              <w:rPr>
                <w:rFonts w:ascii="Calibri" w:hAnsi="Calibri" w:cs="Arial"/>
                <w:color w:val="002060"/>
                <w:sz w:val="20"/>
                <w:szCs w:val="20"/>
                <w:lang w:val="el-GR"/>
              </w:rPr>
            </w:pPr>
          </w:p>
          <w:p w14:paraId="38EC85F9" w14:textId="77777777" w:rsidR="000F4FD4" w:rsidRPr="00077B62" w:rsidRDefault="000F4FD4" w:rsidP="007673F3">
            <w:pPr>
              <w:rPr>
                <w:rFonts w:ascii="Calibri" w:hAnsi="Calibri" w:cs="Arial"/>
                <w:color w:val="002060"/>
                <w:sz w:val="20"/>
                <w:szCs w:val="20"/>
                <w:lang w:val="el-GR"/>
              </w:rPr>
            </w:pPr>
          </w:p>
          <w:p w14:paraId="64DC6591" w14:textId="77777777" w:rsidR="000F4FD4" w:rsidRPr="00077B62" w:rsidRDefault="000F4FD4" w:rsidP="007673F3">
            <w:pPr>
              <w:rPr>
                <w:rFonts w:ascii="Calibri" w:hAnsi="Calibri" w:cs="Arial"/>
                <w:color w:val="002060"/>
                <w:sz w:val="20"/>
                <w:szCs w:val="20"/>
                <w:lang w:val="el-GR"/>
              </w:rPr>
            </w:pPr>
          </w:p>
          <w:p w14:paraId="763149C8" w14:textId="77777777" w:rsidR="000F4FD4" w:rsidRPr="00077B62" w:rsidRDefault="000F4FD4" w:rsidP="007673F3">
            <w:pPr>
              <w:rPr>
                <w:rFonts w:ascii="Calibri" w:hAnsi="Calibri" w:cs="Arial"/>
                <w:color w:val="002060"/>
                <w:sz w:val="20"/>
                <w:szCs w:val="20"/>
                <w:lang w:val="el-GR"/>
              </w:rPr>
            </w:pPr>
          </w:p>
          <w:p w14:paraId="5BE88341" w14:textId="77777777" w:rsidR="000F4FD4" w:rsidRPr="00077B62" w:rsidRDefault="000F4FD4" w:rsidP="007673F3">
            <w:pPr>
              <w:rPr>
                <w:rFonts w:ascii="Calibri" w:hAnsi="Calibri" w:cs="Arial"/>
                <w:color w:val="002060"/>
                <w:sz w:val="20"/>
                <w:szCs w:val="20"/>
                <w:lang w:val="el-GR"/>
              </w:rPr>
            </w:pPr>
          </w:p>
          <w:p w14:paraId="0200295C" w14:textId="77777777" w:rsidR="000F4FD4" w:rsidRPr="00077B62" w:rsidRDefault="000F4FD4" w:rsidP="007673F3">
            <w:pPr>
              <w:rPr>
                <w:rFonts w:ascii="Calibri" w:hAnsi="Calibri" w:cs="Arial"/>
                <w:color w:val="002060"/>
                <w:sz w:val="20"/>
                <w:szCs w:val="20"/>
                <w:lang w:val="el-GR"/>
              </w:rPr>
            </w:pPr>
          </w:p>
          <w:p w14:paraId="5B3F729B" w14:textId="77777777" w:rsidR="000F4FD4" w:rsidRPr="00077B62" w:rsidRDefault="000F4FD4" w:rsidP="007673F3">
            <w:pPr>
              <w:rPr>
                <w:rFonts w:ascii="Calibri" w:hAnsi="Calibri" w:cs="Arial"/>
                <w:color w:val="002060"/>
                <w:sz w:val="20"/>
                <w:szCs w:val="20"/>
                <w:lang w:val="el-GR"/>
              </w:rPr>
            </w:pPr>
          </w:p>
        </w:tc>
      </w:tr>
    </w:tbl>
    <w:p w14:paraId="5DCF8D14"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4D53F8" w14:paraId="7C7806C1" w14:textId="77777777" w:rsidTr="007673F3">
        <w:tc>
          <w:tcPr>
            <w:tcW w:w="8472" w:type="dxa"/>
          </w:tcPr>
          <w:p w14:paraId="7E642A9A" w14:textId="77777777" w:rsidR="001A1C52" w:rsidRPr="00A8723B" w:rsidRDefault="00A8723B" w:rsidP="00A8723B">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63C35D30"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58DAF565" w14:textId="77777777" w:rsidR="000F4FD4" w:rsidRDefault="00FC0878" w:rsidP="007673F3">
            <w:pPr>
              <w:jc w:val="both"/>
              <w:rPr>
                <w:rFonts w:ascii="Calibri" w:eastAsia="Calibri" w:hAnsi="Calibri" w:cs="Arial"/>
                <w:color w:val="002060"/>
                <w:sz w:val="20"/>
                <w:szCs w:val="20"/>
                <w:lang w:val="el-GR"/>
              </w:rPr>
            </w:pPr>
            <w:r w:rsidRPr="00FC0878">
              <w:rPr>
                <w:rFonts w:ascii="Calibri" w:eastAsia="Calibri" w:hAnsi="Calibri" w:cs="Arial"/>
                <w:color w:val="002060"/>
                <w:sz w:val="20"/>
                <w:szCs w:val="20"/>
                <w:lang w:val="fr-FR"/>
              </w:rPr>
              <w:t>R</w:t>
            </w:r>
            <w:r w:rsidRPr="00FC0878">
              <w:rPr>
                <w:rFonts w:ascii="Calibri" w:eastAsia="Calibri" w:hAnsi="Calibri" w:cs="Arial"/>
                <w:color w:val="002060"/>
                <w:sz w:val="20"/>
                <w:szCs w:val="20"/>
                <w:lang w:val="el-GR"/>
              </w:rPr>
              <w:t xml:space="preserve">. </w:t>
            </w:r>
            <w:r w:rsidRPr="00FC0878">
              <w:rPr>
                <w:rFonts w:ascii="Calibri" w:eastAsia="Calibri" w:hAnsi="Calibri" w:cs="Arial"/>
                <w:color w:val="002060"/>
                <w:sz w:val="20"/>
                <w:szCs w:val="20"/>
                <w:lang w:val="fr-FR"/>
              </w:rPr>
              <w:t>Treuil</w:t>
            </w:r>
            <w:r w:rsidRPr="00FC0878">
              <w:rPr>
                <w:rFonts w:ascii="Calibri" w:eastAsia="Calibri" w:hAnsi="Calibri" w:cs="Arial"/>
                <w:color w:val="002060"/>
                <w:sz w:val="20"/>
                <w:szCs w:val="20"/>
                <w:lang w:val="el-GR"/>
              </w:rPr>
              <w:t xml:space="preserve">, </w:t>
            </w:r>
            <w:r w:rsidRPr="00FC0878">
              <w:rPr>
                <w:rFonts w:ascii="Calibri" w:eastAsia="Calibri" w:hAnsi="Calibri" w:cs="Arial"/>
                <w:color w:val="002060"/>
                <w:sz w:val="20"/>
                <w:szCs w:val="20"/>
                <w:lang w:val="fr-FR"/>
              </w:rPr>
              <w:t>P</w:t>
            </w:r>
            <w:r w:rsidRPr="00FC0878">
              <w:rPr>
                <w:rFonts w:ascii="Calibri" w:eastAsia="Calibri" w:hAnsi="Calibri" w:cs="Arial"/>
                <w:color w:val="002060"/>
                <w:sz w:val="20"/>
                <w:szCs w:val="20"/>
                <w:lang w:val="el-GR"/>
              </w:rPr>
              <w:t xml:space="preserve">. </w:t>
            </w:r>
            <w:r w:rsidRPr="00FC0878">
              <w:rPr>
                <w:rFonts w:ascii="Calibri" w:eastAsia="Calibri" w:hAnsi="Calibri" w:cs="Arial"/>
                <w:color w:val="002060"/>
                <w:sz w:val="20"/>
                <w:szCs w:val="20"/>
                <w:lang w:val="fr-FR"/>
              </w:rPr>
              <w:t>Darcque</w:t>
            </w:r>
            <w:r w:rsidRPr="00FC0878">
              <w:rPr>
                <w:rFonts w:ascii="Calibri" w:eastAsia="Calibri" w:hAnsi="Calibri" w:cs="Arial"/>
                <w:color w:val="002060"/>
                <w:sz w:val="20"/>
                <w:szCs w:val="20"/>
                <w:lang w:val="el-GR"/>
              </w:rPr>
              <w:t xml:space="preserve">, </w:t>
            </w:r>
            <w:r w:rsidRPr="00FC0878">
              <w:rPr>
                <w:rFonts w:ascii="Calibri" w:eastAsia="Calibri" w:hAnsi="Calibri" w:cs="Arial"/>
                <w:color w:val="002060"/>
                <w:sz w:val="20"/>
                <w:szCs w:val="20"/>
                <w:lang w:val="fr-FR"/>
              </w:rPr>
              <w:t>J</w:t>
            </w:r>
            <w:r w:rsidRPr="00FC0878">
              <w:rPr>
                <w:rFonts w:ascii="Calibri" w:eastAsia="Calibri" w:hAnsi="Calibri" w:cs="Arial"/>
                <w:color w:val="002060"/>
                <w:sz w:val="20"/>
                <w:szCs w:val="20"/>
                <w:lang w:val="el-GR"/>
              </w:rPr>
              <w:t>.</w:t>
            </w:r>
            <w:r w:rsidRPr="00FC0878">
              <w:rPr>
                <w:rFonts w:ascii="Calibri" w:eastAsia="Calibri" w:hAnsi="Calibri" w:cs="Arial"/>
                <w:color w:val="002060"/>
                <w:sz w:val="20"/>
                <w:szCs w:val="20"/>
                <w:lang w:val="fr-FR"/>
              </w:rPr>
              <w:t>Cl</w:t>
            </w:r>
            <w:r w:rsidRPr="00FC0878">
              <w:rPr>
                <w:rFonts w:ascii="Calibri" w:eastAsia="Calibri" w:hAnsi="Calibri" w:cs="Arial"/>
                <w:color w:val="002060"/>
                <w:sz w:val="20"/>
                <w:szCs w:val="20"/>
                <w:lang w:val="el-GR"/>
              </w:rPr>
              <w:t xml:space="preserve">. </w:t>
            </w:r>
            <w:proofErr w:type="spellStart"/>
            <w:r>
              <w:rPr>
                <w:rFonts w:ascii="Calibri" w:eastAsia="Calibri" w:hAnsi="Calibri" w:cs="Arial"/>
                <w:color w:val="002060"/>
                <w:sz w:val="20"/>
                <w:szCs w:val="20"/>
                <w:lang w:val="fr-FR"/>
              </w:rPr>
              <w:t>Poursat</w:t>
            </w:r>
            <w:proofErr w:type="spellEnd"/>
            <w:r w:rsidRPr="00FC0878">
              <w:rPr>
                <w:rFonts w:ascii="Calibri" w:eastAsia="Calibri" w:hAnsi="Calibri" w:cs="Arial"/>
                <w:color w:val="002060"/>
                <w:sz w:val="20"/>
                <w:szCs w:val="20"/>
                <w:lang w:val="el-GR"/>
              </w:rPr>
              <w:t xml:space="preserve">, </w:t>
            </w:r>
            <w:r>
              <w:rPr>
                <w:rFonts w:ascii="Calibri" w:eastAsia="Calibri" w:hAnsi="Calibri" w:cs="Arial"/>
                <w:color w:val="002060"/>
                <w:sz w:val="20"/>
                <w:szCs w:val="20"/>
                <w:lang w:val="fr-FR"/>
              </w:rPr>
              <w:t>G</w:t>
            </w:r>
            <w:r w:rsidRPr="00FC0878">
              <w:rPr>
                <w:rFonts w:ascii="Calibri" w:eastAsia="Calibri" w:hAnsi="Calibri" w:cs="Arial"/>
                <w:color w:val="002060"/>
                <w:sz w:val="20"/>
                <w:szCs w:val="20"/>
                <w:lang w:val="el-GR"/>
              </w:rPr>
              <w:t xml:space="preserve">. </w:t>
            </w:r>
            <w:r>
              <w:rPr>
                <w:rFonts w:ascii="Calibri" w:eastAsia="Calibri" w:hAnsi="Calibri" w:cs="Arial"/>
                <w:color w:val="002060"/>
                <w:sz w:val="20"/>
                <w:szCs w:val="20"/>
                <w:lang w:val="fr-FR"/>
              </w:rPr>
              <w:t>Touchais</w:t>
            </w:r>
            <w:r w:rsidRPr="00FC0878">
              <w:rPr>
                <w:rFonts w:ascii="Calibri" w:eastAsia="Calibri" w:hAnsi="Calibri" w:cs="Arial"/>
                <w:color w:val="002060"/>
                <w:sz w:val="20"/>
                <w:szCs w:val="20"/>
                <w:lang w:val="el-GR"/>
              </w:rPr>
              <w:t xml:space="preserve">, </w:t>
            </w:r>
            <w:r w:rsidRPr="00FC0878">
              <w:rPr>
                <w:rFonts w:ascii="Calibri" w:eastAsia="Calibri" w:hAnsi="Calibri" w:cs="Arial"/>
                <w:i/>
                <w:color w:val="002060"/>
                <w:sz w:val="20"/>
                <w:szCs w:val="20"/>
                <w:lang w:val="el-GR"/>
              </w:rPr>
              <w:t>Οι Πολιτισμοί του Αιγαίου</w:t>
            </w:r>
            <w:r>
              <w:rPr>
                <w:rFonts w:ascii="Calibri" w:eastAsia="Calibri" w:hAnsi="Calibri" w:cs="Arial"/>
                <w:color w:val="002060"/>
                <w:sz w:val="20"/>
                <w:szCs w:val="20"/>
                <w:lang w:val="el-GR"/>
              </w:rPr>
              <w:t>, Αθήνα,  Καρδαμίτσα, 1996, 2</w:t>
            </w:r>
            <w:r w:rsidRPr="00FC0878">
              <w:rPr>
                <w:rFonts w:ascii="Calibri" w:eastAsia="Calibri" w:hAnsi="Calibri" w:cs="Arial"/>
                <w:color w:val="002060"/>
                <w:sz w:val="20"/>
                <w:szCs w:val="20"/>
                <w:vertAlign w:val="superscript"/>
                <w:lang w:val="el-GR"/>
              </w:rPr>
              <w:t>η</w:t>
            </w:r>
            <w:r>
              <w:rPr>
                <w:rFonts w:ascii="Calibri" w:eastAsia="Calibri" w:hAnsi="Calibri" w:cs="Arial"/>
                <w:color w:val="002060"/>
                <w:sz w:val="20"/>
                <w:szCs w:val="20"/>
                <w:lang w:val="el-GR"/>
              </w:rPr>
              <w:t xml:space="preserve"> έκδοση 2015.</w:t>
            </w:r>
          </w:p>
          <w:p w14:paraId="6305004D" w14:textId="77777777" w:rsidR="00FC0878" w:rsidRPr="00FC0878" w:rsidRDefault="00FC0878" w:rsidP="007673F3">
            <w:pPr>
              <w:jc w:val="both"/>
              <w:rPr>
                <w:rFonts w:ascii="Calibri" w:eastAsia="Calibri" w:hAnsi="Calibri" w:cs="Arial"/>
                <w:color w:val="002060"/>
                <w:sz w:val="20"/>
                <w:szCs w:val="20"/>
                <w:lang w:val="el-GR"/>
              </w:rPr>
            </w:pPr>
            <w:r>
              <w:rPr>
                <w:rFonts w:ascii="Calibri" w:eastAsia="Calibri" w:hAnsi="Calibri" w:cs="Arial"/>
                <w:color w:val="002060"/>
                <w:sz w:val="20"/>
                <w:szCs w:val="20"/>
              </w:rPr>
              <w:t>O</w:t>
            </w:r>
            <w:r w:rsidRPr="00FC0878">
              <w:rPr>
                <w:rFonts w:ascii="Calibri" w:eastAsia="Calibri" w:hAnsi="Calibri" w:cs="Arial"/>
                <w:color w:val="002060"/>
                <w:sz w:val="20"/>
                <w:szCs w:val="20"/>
                <w:lang w:val="el-GR"/>
              </w:rPr>
              <w:t xml:space="preserve">. </w:t>
            </w:r>
            <w:r>
              <w:rPr>
                <w:rFonts w:ascii="Calibri" w:eastAsia="Calibri" w:hAnsi="Calibri" w:cs="Arial"/>
                <w:color w:val="002060"/>
                <w:sz w:val="20"/>
                <w:szCs w:val="20"/>
              </w:rPr>
              <w:t>Dickinson</w:t>
            </w:r>
            <w:r w:rsidRPr="00FC0878">
              <w:rPr>
                <w:rFonts w:ascii="Calibri" w:eastAsia="Calibri" w:hAnsi="Calibri" w:cs="Arial"/>
                <w:color w:val="002060"/>
                <w:sz w:val="20"/>
                <w:szCs w:val="20"/>
                <w:lang w:val="el-GR"/>
              </w:rPr>
              <w:t xml:space="preserve">, </w:t>
            </w:r>
            <w:r w:rsidRPr="00697D89">
              <w:rPr>
                <w:rFonts w:ascii="Calibri" w:eastAsia="Calibri" w:hAnsi="Calibri" w:cs="Arial"/>
                <w:i/>
                <w:color w:val="002060"/>
                <w:sz w:val="20"/>
                <w:szCs w:val="20"/>
                <w:lang w:val="el-GR"/>
              </w:rPr>
              <w:t>Αιγαίο, εποχή του Χαλκού</w:t>
            </w:r>
            <w:r>
              <w:rPr>
                <w:rFonts w:ascii="Calibri" w:eastAsia="Calibri" w:hAnsi="Calibri" w:cs="Arial"/>
                <w:color w:val="002060"/>
                <w:sz w:val="20"/>
                <w:szCs w:val="20"/>
                <w:lang w:val="el-GR"/>
              </w:rPr>
              <w:t>, Αθήνα, Καρδαμίτσα</w:t>
            </w:r>
            <w:r w:rsidR="00697D89">
              <w:rPr>
                <w:rFonts w:ascii="Calibri" w:eastAsia="Calibri" w:hAnsi="Calibri" w:cs="Arial"/>
                <w:color w:val="002060"/>
                <w:sz w:val="20"/>
                <w:szCs w:val="20"/>
                <w:lang w:val="el-GR"/>
              </w:rPr>
              <w:t>, 2003.</w:t>
            </w:r>
          </w:p>
          <w:p w14:paraId="51E9774B" w14:textId="77777777" w:rsidR="000F4FD4" w:rsidRPr="00FC0878" w:rsidRDefault="000F4FD4" w:rsidP="007673F3">
            <w:pPr>
              <w:jc w:val="both"/>
              <w:rPr>
                <w:rFonts w:ascii="Calibri" w:eastAsia="Calibri" w:hAnsi="Calibri" w:cs="Arial"/>
                <w:color w:val="002060"/>
                <w:lang w:val="el-GR"/>
              </w:rPr>
            </w:pPr>
          </w:p>
          <w:p w14:paraId="0492529D" w14:textId="77777777" w:rsidR="000F4FD4" w:rsidRPr="00FC0878" w:rsidRDefault="000F4FD4" w:rsidP="007673F3">
            <w:pPr>
              <w:jc w:val="both"/>
              <w:rPr>
                <w:rFonts w:ascii="Calibri" w:hAnsi="Calibri" w:cs="Arial"/>
                <w:b/>
                <w:lang w:val="el-GR"/>
              </w:rPr>
            </w:pPr>
          </w:p>
        </w:tc>
      </w:tr>
    </w:tbl>
    <w:p w14:paraId="23A82362" w14:textId="77777777" w:rsidR="000F4FD4" w:rsidRPr="00FC0878"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04623774" w14:textId="77777777" w:rsidR="000F4FD4" w:rsidRPr="00FC0878" w:rsidRDefault="000F4FD4" w:rsidP="000F4FD4">
      <w:pPr>
        <w:rPr>
          <w:rFonts w:ascii="Cambria" w:hAnsi="Cambria"/>
          <w:b/>
          <w:bCs/>
          <w:sz w:val="28"/>
          <w:lang w:val="el-GR"/>
        </w:rPr>
      </w:pPr>
    </w:p>
    <w:sectPr w:rsidR="000F4FD4" w:rsidRPr="00FC0878"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33CD9" w14:textId="77777777" w:rsidR="00310F29" w:rsidRDefault="00310F29">
      <w:r>
        <w:separator/>
      </w:r>
    </w:p>
  </w:endnote>
  <w:endnote w:type="continuationSeparator" w:id="0">
    <w:p w14:paraId="2A0F06A5" w14:textId="77777777" w:rsidR="00310F29" w:rsidRDefault="00310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081" w:usb1="00000000" w:usb2="00000000" w:usb3="00000000" w:csb0="00000008"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6103E" w14:textId="77777777" w:rsidR="00310F29" w:rsidRDefault="00310F29">
      <w:r>
        <w:separator/>
      </w:r>
    </w:p>
  </w:footnote>
  <w:footnote w:type="continuationSeparator" w:id="0">
    <w:p w14:paraId="0BCE2D7B" w14:textId="77777777" w:rsidR="00310F29" w:rsidRDefault="00310F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6AB36" w14:textId="77777777" w:rsidR="007673F3" w:rsidRDefault="00311229">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2362F230"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8.9pt;height:8.9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9">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4">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6">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1">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3">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2">
    <w:nsid w:val="56AE136B"/>
    <w:multiLevelType w:val="hybridMultilevel"/>
    <w:tmpl w:val="E302617C"/>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6">
    <w:nsid w:val="69830C89"/>
    <w:multiLevelType w:val="hybridMultilevel"/>
    <w:tmpl w:val="EA521192"/>
    <w:lvl w:ilvl="0" w:tplc="2596472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8">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39">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0">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2">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3">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4">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7F5B13A1"/>
    <w:multiLevelType w:val="hybridMultilevel"/>
    <w:tmpl w:val="38EC3732"/>
    <w:lvl w:ilvl="0" w:tplc="CC268344">
      <w:start w:val="15"/>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5"/>
  </w:num>
  <w:num w:numId="4">
    <w:abstractNumId w:val="2"/>
  </w:num>
  <w:num w:numId="5">
    <w:abstractNumId w:val="4"/>
  </w:num>
  <w:num w:numId="6">
    <w:abstractNumId w:val="42"/>
  </w:num>
  <w:num w:numId="7">
    <w:abstractNumId w:val="17"/>
  </w:num>
  <w:num w:numId="8">
    <w:abstractNumId w:val="8"/>
  </w:num>
  <w:num w:numId="9">
    <w:abstractNumId w:val="34"/>
  </w:num>
  <w:num w:numId="10">
    <w:abstractNumId w:val="43"/>
  </w:num>
  <w:num w:numId="11">
    <w:abstractNumId w:val="18"/>
  </w:num>
  <w:num w:numId="12">
    <w:abstractNumId w:val="22"/>
  </w:num>
  <w:num w:numId="13">
    <w:abstractNumId w:val="8"/>
  </w:num>
  <w:num w:numId="14">
    <w:abstractNumId w:val="14"/>
  </w:num>
  <w:num w:numId="15">
    <w:abstractNumId w:val="38"/>
  </w:num>
  <w:num w:numId="16">
    <w:abstractNumId w:val="34"/>
  </w:num>
  <w:num w:numId="17">
    <w:abstractNumId w:val="12"/>
  </w:num>
  <w:num w:numId="18">
    <w:abstractNumId w:val="23"/>
  </w:num>
  <w:num w:numId="19">
    <w:abstractNumId w:val="0"/>
  </w:num>
  <w:num w:numId="20">
    <w:abstractNumId w:val="15"/>
  </w:num>
  <w:num w:numId="21">
    <w:abstractNumId w:val="6"/>
  </w:num>
  <w:num w:numId="22">
    <w:abstractNumId w:val="29"/>
  </w:num>
  <w:num w:numId="23">
    <w:abstractNumId w:val="11"/>
  </w:num>
  <w:num w:numId="24">
    <w:abstractNumId w:val="19"/>
  </w:num>
  <w:num w:numId="25">
    <w:abstractNumId w:val="1"/>
  </w:num>
  <w:num w:numId="26">
    <w:abstractNumId w:val="44"/>
  </w:num>
  <w:num w:numId="27">
    <w:abstractNumId w:val="33"/>
  </w:num>
  <w:num w:numId="28">
    <w:abstractNumId w:val="7"/>
  </w:num>
  <w:num w:numId="29">
    <w:abstractNumId w:val="24"/>
  </w:num>
  <w:num w:numId="30">
    <w:abstractNumId w:val="40"/>
  </w:num>
  <w:num w:numId="31">
    <w:abstractNumId w:val="9"/>
  </w:num>
  <w:num w:numId="32">
    <w:abstractNumId w:val="27"/>
  </w:num>
  <w:num w:numId="33">
    <w:abstractNumId w:val="21"/>
  </w:num>
  <w:num w:numId="34">
    <w:abstractNumId w:val="39"/>
  </w:num>
  <w:num w:numId="35">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0"/>
  </w:num>
  <w:num w:numId="38">
    <w:abstractNumId w:val="1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30"/>
  </w:num>
  <w:num w:numId="41">
    <w:abstractNumId w:val="16"/>
  </w:num>
  <w:num w:numId="42">
    <w:abstractNumId w:val="26"/>
  </w:num>
  <w:num w:numId="43">
    <w:abstractNumId w:val="28"/>
  </w:num>
  <w:num w:numId="44">
    <w:abstractNumId w:val="37"/>
  </w:num>
  <w:num w:numId="45">
    <w:abstractNumId w:val="3"/>
  </w:num>
  <w:num w:numId="46">
    <w:abstractNumId w:val="36"/>
  </w:num>
  <w:num w:numId="47">
    <w:abstractNumId w:val="45"/>
  </w:num>
  <w:num w:numId="48">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77B62"/>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03D4"/>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E6FBE"/>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0687"/>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58F0"/>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0F29"/>
    <w:rsid w:val="00311229"/>
    <w:rsid w:val="00311DF4"/>
    <w:rsid w:val="00312560"/>
    <w:rsid w:val="00317425"/>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08C"/>
    <w:rsid w:val="0033318B"/>
    <w:rsid w:val="00334196"/>
    <w:rsid w:val="00334F6C"/>
    <w:rsid w:val="003379E6"/>
    <w:rsid w:val="003403BB"/>
    <w:rsid w:val="0034072B"/>
    <w:rsid w:val="00341341"/>
    <w:rsid w:val="003439C9"/>
    <w:rsid w:val="00344553"/>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4F6F"/>
    <w:rsid w:val="0039525F"/>
    <w:rsid w:val="00396169"/>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2DD7"/>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3E7"/>
    <w:rsid w:val="00454FFF"/>
    <w:rsid w:val="00455CA0"/>
    <w:rsid w:val="00456043"/>
    <w:rsid w:val="00456189"/>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3F8"/>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34E"/>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97D89"/>
    <w:rsid w:val="006A0172"/>
    <w:rsid w:val="006A1698"/>
    <w:rsid w:val="006A6323"/>
    <w:rsid w:val="006A7193"/>
    <w:rsid w:val="006B0C77"/>
    <w:rsid w:val="006B1A7F"/>
    <w:rsid w:val="006C1F50"/>
    <w:rsid w:val="006C2E14"/>
    <w:rsid w:val="006C6543"/>
    <w:rsid w:val="006C67D2"/>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6DBA"/>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4E02"/>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585"/>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254E"/>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159"/>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A91"/>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50F9"/>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081C"/>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175A"/>
    <w:rsid w:val="00F93D32"/>
    <w:rsid w:val="00F952A5"/>
    <w:rsid w:val="00F96C72"/>
    <w:rsid w:val="00FA1BAF"/>
    <w:rsid w:val="00FA38F4"/>
    <w:rsid w:val="00FA5E84"/>
    <w:rsid w:val="00FB074D"/>
    <w:rsid w:val="00FB4EE1"/>
    <w:rsid w:val="00FB5804"/>
    <w:rsid w:val="00FB6134"/>
    <w:rsid w:val="00FB65C4"/>
    <w:rsid w:val="00FB74E7"/>
    <w:rsid w:val="00FC0878"/>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2"/>
    <o:shapelayout v:ext="edit">
      <o:idmap v:ext="edit" data="1"/>
    </o:shapelayout>
  </w:shapeDefaults>
  <w:decimalSymbol w:val=","/>
  <w:listSeparator w:val=";"/>
  <w14:docId w14:val="2B1FF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5973">
      <w:bodyDiv w:val="1"/>
      <w:marLeft w:val="0"/>
      <w:marRight w:val="0"/>
      <w:marTop w:val="0"/>
      <w:marBottom w:val="0"/>
      <w:divBdr>
        <w:top w:val="none" w:sz="0" w:space="0" w:color="auto"/>
        <w:left w:val="none" w:sz="0" w:space="0" w:color="auto"/>
        <w:bottom w:val="none" w:sz="0" w:space="0" w:color="auto"/>
        <w:right w:val="none" w:sz="0" w:space="0" w:color="auto"/>
      </w:divBdr>
    </w:div>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4</Pages>
  <Words>1475</Words>
  <Characters>8410</Characters>
  <Application>Microsoft Macintosh Word</Application>
  <DocSecurity>0</DocSecurity>
  <Lines>70</Lines>
  <Paragraphs>19</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8</cp:revision>
  <cp:lastPrinted>2017-07-25T09:11:00Z</cp:lastPrinted>
  <dcterms:created xsi:type="dcterms:W3CDTF">2017-09-11T07:40:00Z</dcterms:created>
  <dcterms:modified xsi:type="dcterms:W3CDTF">2017-09-15T13:09:00Z</dcterms:modified>
</cp:coreProperties>
</file>