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8C" w:rsidRDefault="0038318C" w:rsidP="0038318C">
      <w:pPr>
        <w:jc w:val="center"/>
        <w:rPr>
          <w:b/>
        </w:rPr>
      </w:pPr>
      <w:r>
        <w:rPr>
          <w:b/>
        </w:rPr>
        <w:t>ΤΕΙ ΑΘΗΝΑΣ</w:t>
      </w:r>
    </w:p>
    <w:p w:rsidR="0038318C" w:rsidRDefault="0038318C" w:rsidP="0038318C">
      <w:pPr>
        <w:jc w:val="center"/>
        <w:rPr>
          <w:b/>
        </w:rPr>
      </w:pPr>
    </w:p>
    <w:p w:rsidR="00500C7E" w:rsidRPr="0038318C" w:rsidRDefault="0038318C" w:rsidP="0038318C">
      <w:pPr>
        <w:pBdr>
          <w:top w:val="single" w:sz="4" w:space="1" w:color="auto"/>
          <w:left w:val="single" w:sz="4" w:space="4" w:color="auto"/>
          <w:bottom w:val="single" w:sz="4" w:space="1" w:color="auto"/>
          <w:right w:val="single" w:sz="4" w:space="4" w:color="auto"/>
        </w:pBdr>
        <w:jc w:val="center"/>
        <w:rPr>
          <w:b/>
        </w:rPr>
      </w:pPr>
      <w:r w:rsidRPr="0038318C">
        <w:rPr>
          <w:b/>
        </w:rPr>
        <w:t>ΜΕΤΑΠΤΥΧΙΑΚΟ ΠΡΟΓΡΑΜΜΑ ΣΠΟΥΔΩΝ ΣΤΗΝ ΚΟΙΝΩΝΙΚΗ ΕΡΓΑΣΙΑ</w:t>
      </w:r>
    </w:p>
    <w:p w:rsidR="0038318C" w:rsidRDefault="0038318C" w:rsidP="0038318C">
      <w:pPr>
        <w:pBdr>
          <w:top w:val="single" w:sz="4" w:space="1" w:color="auto"/>
          <w:left w:val="single" w:sz="4" w:space="4" w:color="auto"/>
          <w:bottom w:val="single" w:sz="4" w:space="1" w:color="auto"/>
          <w:right w:val="single" w:sz="4" w:space="4" w:color="auto"/>
        </w:pBdr>
        <w:jc w:val="center"/>
        <w:rPr>
          <w:b/>
        </w:rPr>
      </w:pPr>
      <w:r w:rsidRPr="0038318C">
        <w:rPr>
          <w:b/>
        </w:rPr>
        <w:t>ΚΑΤΕΥΘΥΝΣΕΙΣ</w:t>
      </w:r>
      <w:r>
        <w:rPr>
          <w:b/>
        </w:rPr>
        <w:t xml:space="preserve">: </w:t>
      </w:r>
    </w:p>
    <w:p w:rsidR="0038318C" w:rsidRPr="0038318C" w:rsidRDefault="0038318C" w:rsidP="0038318C">
      <w:pPr>
        <w:pBdr>
          <w:top w:val="single" w:sz="4" w:space="1" w:color="auto"/>
          <w:left w:val="single" w:sz="4" w:space="4" w:color="auto"/>
          <w:bottom w:val="single" w:sz="4" w:space="1" w:color="auto"/>
          <w:right w:val="single" w:sz="4" w:space="4" w:color="auto"/>
        </w:pBdr>
        <w:jc w:val="center"/>
        <w:rPr>
          <w:b/>
        </w:rPr>
      </w:pPr>
      <w:r>
        <w:rPr>
          <w:b/>
        </w:rPr>
        <w:t xml:space="preserve">1) </w:t>
      </w:r>
      <w:r w:rsidRPr="0038318C">
        <w:rPr>
          <w:b/>
        </w:rPr>
        <w:t xml:space="preserve">ΚΛΙΝΙΚΗ ΚΟΙΝΩΝΙΚΗ ΕΡΓΑΣΙΑ ΜΕ ΠΑΙΔΙΑ ΕΦΗΒΟΥΣ ΚΑΙ ΟΙΚΟΓΕΝΕΙΕΣ </w:t>
      </w:r>
    </w:p>
    <w:p w:rsidR="0038318C" w:rsidRPr="0038318C" w:rsidRDefault="0038318C" w:rsidP="0038318C">
      <w:pPr>
        <w:pBdr>
          <w:top w:val="single" w:sz="4" w:space="1" w:color="auto"/>
          <w:left w:val="single" w:sz="4" w:space="4" w:color="auto"/>
          <w:bottom w:val="single" w:sz="4" w:space="1" w:color="auto"/>
          <w:right w:val="single" w:sz="4" w:space="4" w:color="auto"/>
        </w:pBdr>
        <w:jc w:val="center"/>
        <w:rPr>
          <w:b/>
        </w:rPr>
      </w:pPr>
      <w:r>
        <w:rPr>
          <w:b/>
        </w:rPr>
        <w:t xml:space="preserve">2) </w:t>
      </w:r>
      <w:r w:rsidRPr="0038318C">
        <w:rPr>
          <w:b/>
        </w:rPr>
        <w:t>ΚΟΙΝΟΤΙΚΗ ΕΡΓΑΣΙΑ</w:t>
      </w:r>
    </w:p>
    <w:p w:rsidR="0038318C" w:rsidRDefault="0038318C" w:rsidP="0038318C">
      <w:pPr>
        <w:pStyle w:val="a3"/>
        <w:rPr>
          <w:b/>
        </w:rPr>
      </w:pPr>
    </w:p>
    <w:p w:rsidR="0038318C" w:rsidRPr="0038318C" w:rsidRDefault="0038318C" w:rsidP="0038318C">
      <w:pPr>
        <w:pStyle w:val="a3"/>
        <w:jc w:val="center"/>
        <w:rPr>
          <w:b/>
        </w:rPr>
      </w:pPr>
      <w:r w:rsidRPr="0038318C">
        <w:rPr>
          <w:b/>
        </w:rPr>
        <w:t xml:space="preserve">ΠΡΟΚΗΡΥΞΗ ΥΠΟΨΗΦΙΩΝ ΜΕΤΑΠΤΥΧΙΑΚΩΝ ΦΟΙΤΗΤΩΝ </w:t>
      </w:r>
    </w:p>
    <w:p w:rsidR="0038318C" w:rsidRDefault="0038318C" w:rsidP="0038318C">
      <w:pPr>
        <w:pStyle w:val="a3"/>
        <w:jc w:val="center"/>
        <w:rPr>
          <w:b/>
        </w:rPr>
      </w:pPr>
      <w:r w:rsidRPr="0038318C">
        <w:rPr>
          <w:b/>
        </w:rPr>
        <w:t>ΑΚΑΔΗΜΑΪΚΟΥ ΕΤΟΥΣ 2017-2018</w:t>
      </w:r>
    </w:p>
    <w:p w:rsidR="0038318C" w:rsidRPr="0038318C" w:rsidRDefault="0038318C" w:rsidP="0038318C">
      <w:pPr>
        <w:pStyle w:val="a3"/>
        <w:jc w:val="center"/>
      </w:pPr>
    </w:p>
    <w:p w:rsidR="00125BBA" w:rsidRPr="00125BBA" w:rsidRDefault="00125BBA" w:rsidP="0038318C">
      <w:pPr>
        <w:pStyle w:val="1"/>
        <w:spacing w:before="0" w:line="360" w:lineRule="auto"/>
        <w:jc w:val="both"/>
        <w:rPr>
          <w:rFonts w:asciiTheme="minorHAnsi" w:hAnsiTheme="minorHAnsi"/>
          <w:sz w:val="22"/>
          <w:szCs w:val="22"/>
        </w:rPr>
      </w:pPr>
      <w:r w:rsidRPr="00125BBA">
        <w:rPr>
          <w:rFonts w:asciiTheme="minorHAnsi" w:hAnsiTheme="minorHAnsi"/>
          <w:sz w:val="22"/>
          <w:szCs w:val="22"/>
        </w:rPr>
        <w:t>Γενικές διατάξεις</w:t>
      </w:r>
    </w:p>
    <w:p w:rsidR="00125BBA" w:rsidRDefault="0038318C" w:rsidP="0038318C">
      <w:pPr>
        <w:pStyle w:val="1"/>
        <w:spacing w:before="0" w:line="360" w:lineRule="auto"/>
        <w:jc w:val="both"/>
        <w:rPr>
          <w:rFonts w:asciiTheme="minorHAnsi" w:hAnsiTheme="minorHAnsi"/>
          <w:b w:val="0"/>
          <w:sz w:val="22"/>
          <w:szCs w:val="22"/>
        </w:rPr>
      </w:pPr>
      <w:r w:rsidRPr="0038318C">
        <w:rPr>
          <w:rFonts w:asciiTheme="minorHAnsi" w:hAnsiTheme="minorHAnsi"/>
          <w:b w:val="0"/>
          <w:sz w:val="22"/>
          <w:szCs w:val="22"/>
        </w:rPr>
        <w:t>Το Τμήμα Κοινωνικής Εργασίας του ΤΕΙ Αθήνας, οργανώνει πρόγραμμα Μεταπτυχιακών  Σπουδών (Π.Μ.Σ.) με τίτλο «Κοινωνική Εργασία» με δύο κατευθύνσεις</w:t>
      </w:r>
      <w:r w:rsidR="00125BBA">
        <w:rPr>
          <w:rFonts w:asciiTheme="minorHAnsi" w:hAnsiTheme="minorHAnsi"/>
          <w:b w:val="0"/>
          <w:sz w:val="22"/>
          <w:szCs w:val="22"/>
        </w:rPr>
        <w:t>:</w:t>
      </w:r>
    </w:p>
    <w:p w:rsidR="00125BBA" w:rsidRDefault="0038318C" w:rsidP="0038318C">
      <w:pPr>
        <w:pStyle w:val="1"/>
        <w:spacing w:before="0" w:line="360" w:lineRule="auto"/>
        <w:jc w:val="both"/>
        <w:rPr>
          <w:rFonts w:asciiTheme="minorHAnsi" w:hAnsiTheme="minorHAnsi"/>
          <w:b w:val="0"/>
          <w:sz w:val="22"/>
          <w:szCs w:val="22"/>
        </w:rPr>
      </w:pPr>
      <w:r w:rsidRPr="0038318C">
        <w:rPr>
          <w:rFonts w:asciiTheme="minorHAnsi" w:hAnsiTheme="minorHAnsi"/>
          <w:b w:val="0"/>
          <w:sz w:val="22"/>
          <w:szCs w:val="22"/>
        </w:rPr>
        <w:t xml:space="preserve"> «Κλινική Κοινωνική Εργασία με Παιδιά, Εφήβους και Οικογένεια»</w:t>
      </w:r>
      <w:r w:rsidR="00125BBA">
        <w:rPr>
          <w:rFonts w:asciiTheme="minorHAnsi" w:hAnsiTheme="minorHAnsi"/>
          <w:b w:val="0"/>
          <w:sz w:val="22"/>
          <w:szCs w:val="22"/>
        </w:rPr>
        <w:t>,</w:t>
      </w:r>
      <w:r w:rsidRPr="0038318C">
        <w:rPr>
          <w:rFonts w:asciiTheme="minorHAnsi" w:hAnsiTheme="minorHAnsi"/>
          <w:b w:val="0"/>
          <w:sz w:val="22"/>
          <w:szCs w:val="22"/>
        </w:rPr>
        <w:t xml:space="preserve"> και </w:t>
      </w:r>
    </w:p>
    <w:p w:rsidR="00125BBA" w:rsidRDefault="0038318C" w:rsidP="0038318C">
      <w:pPr>
        <w:pStyle w:val="1"/>
        <w:spacing w:before="0" w:line="360" w:lineRule="auto"/>
        <w:jc w:val="both"/>
        <w:rPr>
          <w:rFonts w:asciiTheme="minorHAnsi" w:hAnsiTheme="minorHAnsi"/>
          <w:b w:val="0"/>
          <w:sz w:val="22"/>
          <w:szCs w:val="22"/>
        </w:rPr>
      </w:pPr>
      <w:r w:rsidRPr="0038318C">
        <w:rPr>
          <w:rFonts w:asciiTheme="minorHAnsi" w:hAnsiTheme="minorHAnsi"/>
          <w:b w:val="0"/>
          <w:sz w:val="22"/>
          <w:szCs w:val="22"/>
        </w:rPr>
        <w:t xml:space="preserve">«Κοινοτική Κοινωνική Εργασία». </w:t>
      </w:r>
    </w:p>
    <w:p w:rsidR="0038318C" w:rsidRPr="0038318C" w:rsidRDefault="0038318C" w:rsidP="0038318C">
      <w:pPr>
        <w:pStyle w:val="1"/>
        <w:spacing w:before="0" w:line="360" w:lineRule="auto"/>
        <w:jc w:val="both"/>
        <w:rPr>
          <w:rFonts w:asciiTheme="minorHAnsi" w:hAnsiTheme="minorHAnsi"/>
          <w:b w:val="0"/>
          <w:sz w:val="22"/>
          <w:szCs w:val="22"/>
        </w:rPr>
      </w:pPr>
      <w:r w:rsidRPr="0038318C">
        <w:rPr>
          <w:rFonts w:asciiTheme="minorHAnsi" w:hAnsiTheme="minorHAnsi"/>
          <w:b w:val="0"/>
          <w:sz w:val="22"/>
          <w:szCs w:val="22"/>
        </w:rPr>
        <w:t>Το πρόγραμμα οδηγεί στην απονομή Μεταπτυχιακού Διπλώματος Ειδίκευσης στη «Κοινωνική Εργασία».</w:t>
      </w:r>
    </w:p>
    <w:p w:rsidR="0038318C" w:rsidRPr="0038318C" w:rsidRDefault="0038318C" w:rsidP="0038318C">
      <w:pPr>
        <w:pStyle w:val="10"/>
        <w:spacing w:line="360" w:lineRule="auto"/>
        <w:jc w:val="both"/>
        <w:rPr>
          <w:rFonts w:asciiTheme="minorHAnsi" w:eastAsia="Palatino Linotype" w:hAnsiTheme="minorHAnsi" w:cs="Palatino Linotype"/>
          <w:b/>
        </w:rPr>
      </w:pPr>
      <w:r w:rsidRPr="0038318C">
        <w:rPr>
          <w:rFonts w:asciiTheme="minorHAnsi" w:eastAsia="Palatino Linotype" w:hAnsiTheme="minorHAnsi" w:cs="Palatino Linotype"/>
          <w:b/>
        </w:rPr>
        <w:t>Σκοπός</w:t>
      </w:r>
    </w:p>
    <w:p w:rsidR="0038318C" w:rsidRPr="0038318C" w:rsidRDefault="0038318C" w:rsidP="0038318C">
      <w:pPr>
        <w:pStyle w:val="10"/>
        <w:spacing w:line="360" w:lineRule="auto"/>
        <w:jc w:val="both"/>
        <w:rPr>
          <w:rFonts w:asciiTheme="minorHAnsi" w:eastAsia="Palatino Linotype" w:hAnsiTheme="minorHAnsi" w:cs="Palatino Linotype"/>
        </w:rPr>
      </w:pPr>
      <w:r w:rsidRPr="0038318C">
        <w:rPr>
          <w:rFonts w:asciiTheme="minorHAnsi" w:eastAsia="Palatino Linotype" w:hAnsiTheme="minorHAnsi" w:cs="Palatino Linotype"/>
        </w:rPr>
        <w:t xml:space="preserve">Οι βασικοί σκοποί του Π.Μ.Σ. είναι: </w:t>
      </w:r>
      <w:r w:rsidRPr="0038318C">
        <w:rPr>
          <w:rFonts w:asciiTheme="minorHAnsi" w:eastAsia="Palatino Linotype" w:hAnsiTheme="minorHAnsi" w:cs="Palatino Linotype"/>
        </w:rPr>
        <w:tab/>
      </w:r>
    </w:p>
    <w:p w:rsidR="0038318C" w:rsidRPr="0038318C" w:rsidRDefault="0038318C" w:rsidP="0038318C">
      <w:pPr>
        <w:pStyle w:val="10"/>
        <w:numPr>
          <w:ilvl w:val="0"/>
          <w:numId w:val="4"/>
        </w:numPr>
        <w:tabs>
          <w:tab w:val="left" w:pos="5040"/>
        </w:tabs>
        <w:spacing w:line="360" w:lineRule="auto"/>
        <w:jc w:val="both"/>
        <w:rPr>
          <w:rFonts w:asciiTheme="minorHAnsi" w:hAnsiTheme="minorHAnsi"/>
        </w:rPr>
      </w:pPr>
      <w:r w:rsidRPr="0038318C">
        <w:rPr>
          <w:rFonts w:asciiTheme="minorHAnsi" w:eastAsia="Palatino Linotype" w:hAnsiTheme="minorHAnsi" w:cs="Palatino Linotype"/>
          <w:lang w:val="en-US"/>
        </w:rPr>
        <w:t>H</w:t>
      </w:r>
      <w:r w:rsidRPr="0038318C">
        <w:rPr>
          <w:rFonts w:asciiTheme="minorHAnsi" w:eastAsia="Palatino Linotype" w:hAnsiTheme="minorHAnsi" w:cs="Palatino Linotype"/>
        </w:rPr>
        <w:t xml:space="preserve"> παροχή γνώσης στις σύγχρονες εξελίξεις στην </w:t>
      </w:r>
      <w:r w:rsidRPr="0038318C">
        <w:rPr>
          <w:rFonts w:asciiTheme="minorHAnsi" w:hAnsiTheme="minorHAnsi"/>
        </w:rPr>
        <w:t>«Κλινική Κοινωνική Εργασία με Παιδιά Εφήβους και Οικογένειες» και στην «Κοινοτική Κοινωνική Εργασία».</w:t>
      </w:r>
    </w:p>
    <w:p w:rsidR="0038318C" w:rsidRPr="0038318C" w:rsidRDefault="0038318C" w:rsidP="0038318C">
      <w:pPr>
        <w:pStyle w:val="10"/>
        <w:numPr>
          <w:ilvl w:val="0"/>
          <w:numId w:val="4"/>
        </w:numPr>
        <w:spacing w:line="360" w:lineRule="auto"/>
        <w:jc w:val="both"/>
        <w:rPr>
          <w:rFonts w:asciiTheme="minorHAnsi" w:eastAsia="Palatino Linotype" w:hAnsiTheme="minorHAnsi" w:cs="Palatino Linotype"/>
        </w:rPr>
      </w:pPr>
      <w:r w:rsidRPr="0038318C">
        <w:rPr>
          <w:rFonts w:asciiTheme="minorHAnsi" w:eastAsia="Palatino Linotype" w:hAnsiTheme="minorHAnsi" w:cs="Palatino Linotype"/>
        </w:rPr>
        <w:t>Η ανάπτυξη της έρευνας σε αυτούς τους τομείς.</w:t>
      </w:r>
    </w:p>
    <w:p w:rsidR="0038318C" w:rsidRPr="0038318C" w:rsidRDefault="0038318C" w:rsidP="0038318C">
      <w:pPr>
        <w:pStyle w:val="10"/>
        <w:numPr>
          <w:ilvl w:val="0"/>
          <w:numId w:val="4"/>
        </w:numPr>
        <w:spacing w:line="360" w:lineRule="auto"/>
        <w:jc w:val="both"/>
        <w:rPr>
          <w:rFonts w:asciiTheme="minorHAnsi" w:eastAsia="Palatino Linotype" w:hAnsiTheme="minorHAnsi" w:cs="Palatino Linotype"/>
        </w:rPr>
      </w:pPr>
      <w:r w:rsidRPr="0038318C">
        <w:rPr>
          <w:rFonts w:asciiTheme="minorHAnsi" w:eastAsia="Palatino Linotype" w:hAnsiTheme="minorHAnsi" w:cs="Palatino Linotype"/>
        </w:rPr>
        <w:t xml:space="preserve">Η δημιουργία επιστημόνων με τις απαιτούμενες δεξιότητες για επιτυχή σταδιοδρομία στον ιδιωτικό, δημόσιο και ακαδημαϊκό τομέα στην </w:t>
      </w:r>
      <w:r w:rsidRPr="0038318C">
        <w:rPr>
          <w:rFonts w:asciiTheme="minorHAnsi" w:hAnsiTheme="minorHAnsi"/>
          <w:i/>
        </w:rPr>
        <w:t>«Κλινική Κοινωνική Εργασία με Παιδιά Εφήβους και Οικογένειες» και στην «Κοινοτική Κοινωνική Εργασία»</w:t>
      </w:r>
      <w:r w:rsidRPr="0038318C">
        <w:rPr>
          <w:rFonts w:asciiTheme="minorHAnsi" w:eastAsia="Palatino Linotype" w:hAnsiTheme="minorHAnsi" w:cs="Palatino Linotype"/>
        </w:rPr>
        <w:t>.</w:t>
      </w:r>
    </w:p>
    <w:p w:rsidR="0038318C" w:rsidRDefault="0038318C" w:rsidP="0038318C">
      <w:pPr>
        <w:pStyle w:val="10"/>
        <w:numPr>
          <w:ilvl w:val="0"/>
          <w:numId w:val="4"/>
        </w:numPr>
        <w:spacing w:line="360" w:lineRule="auto"/>
        <w:jc w:val="both"/>
        <w:rPr>
          <w:rFonts w:asciiTheme="minorHAnsi" w:eastAsia="Palatino Linotype" w:hAnsiTheme="minorHAnsi" w:cs="Palatino Linotype"/>
        </w:rPr>
      </w:pPr>
      <w:r w:rsidRPr="0038318C">
        <w:rPr>
          <w:rFonts w:asciiTheme="minorHAnsi" w:eastAsia="Palatino Linotype" w:hAnsiTheme="minorHAnsi" w:cs="Palatino Linotype"/>
        </w:rPr>
        <w:t>Η συμβολή στην αναβάθμιση του συστήματος κοινωνικής πρόνοιας, κοινωνικής προστασίας, υγείας, ψυχικής υγείας, εκπαίδευσης, κ.α.</w:t>
      </w:r>
    </w:p>
    <w:p w:rsidR="00125BBA" w:rsidRPr="00125BBA" w:rsidRDefault="00125BBA" w:rsidP="00125BBA">
      <w:pPr>
        <w:pStyle w:val="10"/>
        <w:spacing w:line="360" w:lineRule="auto"/>
        <w:jc w:val="both"/>
        <w:rPr>
          <w:rFonts w:asciiTheme="minorHAnsi" w:eastAsia="Palatino Linotype" w:hAnsiTheme="minorHAnsi" w:cs="Palatino Linotype"/>
          <w:b/>
        </w:rPr>
      </w:pPr>
      <w:r w:rsidRPr="00125BBA">
        <w:rPr>
          <w:rFonts w:asciiTheme="minorHAnsi" w:eastAsia="Palatino Linotype" w:hAnsiTheme="minorHAnsi" w:cs="Palatino Linotype"/>
          <w:b/>
        </w:rPr>
        <w:t>Χρονική διάρκεια</w:t>
      </w:r>
    </w:p>
    <w:p w:rsidR="0038318C" w:rsidRDefault="00125BBA" w:rsidP="0038318C">
      <w:pPr>
        <w:pStyle w:val="1"/>
        <w:spacing w:before="0" w:line="360" w:lineRule="auto"/>
        <w:jc w:val="both"/>
        <w:rPr>
          <w:rFonts w:asciiTheme="minorHAnsi" w:hAnsiTheme="minorHAnsi" w:cstheme="minorHAnsi"/>
          <w:b w:val="0"/>
          <w:sz w:val="22"/>
          <w:szCs w:val="22"/>
        </w:rPr>
      </w:pPr>
      <w:r>
        <w:rPr>
          <w:rFonts w:asciiTheme="minorHAnsi" w:hAnsiTheme="minorHAnsi" w:cstheme="minorHAnsi"/>
          <w:b w:val="0"/>
          <w:sz w:val="22"/>
          <w:szCs w:val="22"/>
        </w:rPr>
        <w:lastRenderedPageBreak/>
        <w:t xml:space="preserve">Το Π.Μ.Σ. </w:t>
      </w:r>
      <w:r w:rsidRPr="00125BBA">
        <w:rPr>
          <w:rFonts w:asciiTheme="minorHAnsi" w:hAnsiTheme="minorHAnsi" w:cstheme="minorHAnsi"/>
          <w:b w:val="0"/>
          <w:sz w:val="22"/>
          <w:szCs w:val="22"/>
        </w:rPr>
        <w:t>διαρκεί τέσσερα (4) διδακτικά εξάμηνα. Το πρώτο, το δεύτερο και το τρίτο διδακτικό εξάμηνο περιλαμβάνουν διδασκαλία (παραδόσεις, εργαστηριακές ασκήσεις και εξετάσεις). Το τέταρτο εξάμηνο περιλαμβάνει την εκπόνηση της Διπλωματικής Εργασίας.</w:t>
      </w:r>
    </w:p>
    <w:p w:rsidR="00125BBA" w:rsidRDefault="00125BBA" w:rsidP="0038318C">
      <w:pPr>
        <w:pStyle w:val="1"/>
        <w:spacing w:before="0" w:line="360" w:lineRule="auto"/>
        <w:jc w:val="both"/>
        <w:rPr>
          <w:rFonts w:asciiTheme="minorHAnsi" w:hAnsiTheme="minorHAnsi" w:cstheme="minorHAnsi"/>
          <w:sz w:val="22"/>
          <w:szCs w:val="22"/>
        </w:rPr>
      </w:pPr>
      <w:r w:rsidRPr="00125BBA">
        <w:rPr>
          <w:rFonts w:asciiTheme="minorHAnsi" w:hAnsiTheme="minorHAnsi" w:cstheme="minorHAnsi"/>
          <w:sz w:val="22"/>
          <w:szCs w:val="22"/>
        </w:rPr>
        <w:t>Υποψήφιοι</w:t>
      </w:r>
    </w:p>
    <w:p w:rsidR="00125BBA" w:rsidRDefault="00125BBA" w:rsidP="009B2B44">
      <w:pPr>
        <w:spacing w:after="0" w:line="360" w:lineRule="auto"/>
        <w:jc w:val="both"/>
      </w:pPr>
      <w:r w:rsidRPr="00125BBA">
        <w:t xml:space="preserve">Στο Π.Μ.Σ. γίνονται δεκτοί πτυχιούχοι Τμημάτων Κοινωνικής Εργασίας Α.Ε.Ι. της ημεδαπής (ΤΕΙ και Πανεπιστήμιων) ή ομοταγών αναγνωρισμένων ιδρυμάτων της αλλοδαπής. </w:t>
      </w:r>
    </w:p>
    <w:p w:rsidR="004D078D" w:rsidRPr="004D078D" w:rsidRDefault="004D078D" w:rsidP="009B2B44">
      <w:pPr>
        <w:spacing w:after="0" w:line="360" w:lineRule="auto"/>
        <w:jc w:val="both"/>
        <w:rPr>
          <w:b/>
        </w:rPr>
      </w:pPr>
      <w:r w:rsidRPr="004D078D">
        <w:rPr>
          <w:b/>
        </w:rPr>
        <w:t>Εισακτέοι</w:t>
      </w:r>
    </w:p>
    <w:p w:rsidR="009B2B44" w:rsidRPr="009B2B44" w:rsidRDefault="009B2B44" w:rsidP="009B2B44">
      <w:pPr>
        <w:spacing w:after="0" w:line="360" w:lineRule="auto"/>
        <w:jc w:val="both"/>
      </w:pPr>
      <w:r w:rsidRPr="009B2B44">
        <w:t>Το 40% των εισακτέων μεταπτυχιακών φοιτητριών/τών του ΜΠΣ θα αφορά σε απόφοιτες/ους των τελευταίων 5 ετών (απόφοιτες/οι των ακαδημαϊκών ετών 2011-2012 έως και 2016-2017)</w:t>
      </w:r>
      <w:r w:rsidR="004D078D">
        <w:t>.</w:t>
      </w:r>
    </w:p>
    <w:p w:rsidR="00125BBA" w:rsidRPr="00125BBA" w:rsidRDefault="00125BBA" w:rsidP="00125BBA">
      <w:pPr>
        <w:spacing w:after="0" w:line="360" w:lineRule="auto"/>
        <w:jc w:val="both"/>
        <w:rPr>
          <w:b/>
        </w:rPr>
      </w:pPr>
      <w:r w:rsidRPr="00125BBA">
        <w:rPr>
          <w:b/>
        </w:rPr>
        <w:t>Δίδακτρα</w:t>
      </w:r>
    </w:p>
    <w:p w:rsidR="00125BBA" w:rsidRDefault="00125BBA" w:rsidP="00125BBA">
      <w:pPr>
        <w:spacing w:after="0" w:line="360" w:lineRule="auto"/>
        <w:jc w:val="both"/>
      </w:pPr>
      <w:r>
        <w:t>Τα δίδακτρα ανέρχονται σε 3.500 ευρώ τα οποία καταβάλλονται σε τέσσερις (4) δόσεις, στις αρχές κάθε ενός εκ των τεσσάρων εξαμήνων.</w:t>
      </w:r>
    </w:p>
    <w:p w:rsidR="00125BBA" w:rsidRPr="001E1966" w:rsidRDefault="00125BBA" w:rsidP="00125BBA">
      <w:pPr>
        <w:spacing w:after="0" w:line="360" w:lineRule="auto"/>
        <w:jc w:val="both"/>
        <w:rPr>
          <w:b/>
        </w:rPr>
      </w:pPr>
      <w:r w:rsidRPr="001E1966">
        <w:rPr>
          <w:b/>
        </w:rPr>
        <w:t>Διεξαγωγή μαθημάτων - Υλικοτεχνική Υποδομή</w:t>
      </w:r>
    </w:p>
    <w:p w:rsidR="001E1966" w:rsidRDefault="00125BBA" w:rsidP="00125BBA">
      <w:pPr>
        <w:spacing w:after="0" w:line="360" w:lineRule="auto"/>
        <w:jc w:val="both"/>
      </w:pPr>
      <w:r>
        <w:t xml:space="preserve">Το Πρόγραμμα θα λειτουργήσει στην Αθήνα, στις εγκαταστάσεις του Τμήματος </w:t>
      </w:r>
      <w:r w:rsidR="001E1966">
        <w:t xml:space="preserve">Κοινωνικής Εργασίας του Τ.Ε.Ι. Αθήνας, κατά τις ημέρες </w:t>
      </w:r>
      <w:r>
        <w:t xml:space="preserve"> </w:t>
      </w:r>
      <w:r w:rsidR="001E1966">
        <w:t xml:space="preserve">Τετάρτη, </w:t>
      </w:r>
      <w:r>
        <w:t xml:space="preserve">Πέμπτη και </w:t>
      </w:r>
      <w:r w:rsidR="001E1966">
        <w:t>Παρασκευή, απογευματινές ώρες, και ορισμένα Σάββατα.</w:t>
      </w:r>
      <w:r>
        <w:t xml:space="preserve"> </w:t>
      </w:r>
    </w:p>
    <w:p w:rsidR="001E1966" w:rsidRDefault="00125BBA" w:rsidP="00125BBA">
      <w:pPr>
        <w:spacing w:after="0" w:line="360" w:lineRule="auto"/>
        <w:jc w:val="both"/>
      </w:pPr>
      <w:r>
        <w:t>Ως περίοδος έναρξης των μαθημάτων για το ακαδημαϊκό έτ</w:t>
      </w:r>
      <w:r w:rsidR="001E1966">
        <w:t>ος 2017-2018, ορίζεται ο Οκτώβριος</w:t>
      </w:r>
      <w:r>
        <w:t xml:space="preserve"> 2017. </w:t>
      </w:r>
    </w:p>
    <w:p w:rsidR="00125BBA" w:rsidRDefault="00125BBA" w:rsidP="00125BBA">
      <w:pPr>
        <w:spacing w:after="0" w:line="360" w:lineRule="auto"/>
        <w:jc w:val="both"/>
      </w:pPr>
      <w:r>
        <w:t xml:space="preserve">Να σημειωθεί ότι η δομή του προγράμματος είναι τέτοια, ώστε να επιτρέπει στους συμμετέχοντες να </w:t>
      </w:r>
      <w:proofErr w:type="spellStart"/>
      <w:r>
        <w:t>εκπληρούν</w:t>
      </w:r>
      <w:proofErr w:type="spellEnd"/>
      <w:r>
        <w:t xml:space="preserve"> τις επαγγελματικές τους δραστηριότητες</w:t>
      </w:r>
      <w:r w:rsidR="001E1966">
        <w:t>.</w:t>
      </w:r>
    </w:p>
    <w:p w:rsidR="001E1966" w:rsidRDefault="001E1966" w:rsidP="00125BBA">
      <w:pPr>
        <w:spacing w:after="0" w:line="360" w:lineRule="auto"/>
        <w:jc w:val="both"/>
        <w:rPr>
          <w:b/>
        </w:rPr>
      </w:pPr>
      <w:r w:rsidRPr="001E1966">
        <w:rPr>
          <w:b/>
        </w:rPr>
        <w:t>Υποβολή αιτήσεων</w:t>
      </w:r>
    </w:p>
    <w:p w:rsidR="001E1966" w:rsidRPr="00236E1E" w:rsidRDefault="001E1966" w:rsidP="00125BBA">
      <w:pPr>
        <w:spacing w:after="0" w:line="360" w:lineRule="auto"/>
        <w:jc w:val="both"/>
      </w:pPr>
      <w:r>
        <w:t xml:space="preserve">Οι ενδιαφερόμενοι καλούνται να υποβάλλουν φάκελο υποψηφιότητας από </w:t>
      </w:r>
      <w:r w:rsidR="00CD7EF2" w:rsidRPr="00CD7EF2">
        <w:rPr>
          <w:b/>
        </w:rPr>
        <w:t xml:space="preserve">10 Μαΐου </w:t>
      </w:r>
      <w:r w:rsidRPr="00CD7EF2">
        <w:rPr>
          <w:b/>
        </w:rPr>
        <w:t xml:space="preserve">έως και </w:t>
      </w:r>
      <w:r w:rsidR="00CD7EF2" w:rsidRPr="00CD7EF2">
        <w:rPr>
          <w:b/>
        </w:rPr>
        <w:t xml:space="preserve">10 Ιουνίου </w:t>
      </w:r>
      <w:r w:rsidRPr="00CD7EF2">
        <w:rPr>
          <w:b/>
        </w:rPr>
        <w:t>2017</w:t>
      </w:r>
      <w:r>
        <w:t xml:space="preserve"> στη Γραμματεία του Τμήματος Κοινωνικής Εργασίας του ΤΕΙ Αθήνας (Θηβών 274, Αιγάλεω), </w:t>
      </w:r>
      <w:r w:rsidRPr="009B2B44">
        <w:t>κατά τις ώρες</w:t>
      </w:r>
      <w:r w:rsidR="00871F93" w:rsidRPr="009B2B44">
        <w:t xml:space="preserve"> </w:t>
      </w:r>
      <w:r w:rsidR="00236E1E" w:rsidRPr="009B2B44">
        <w:t xml:space="preserve"> &amp;  ημέρες: ΔΕΥΤΕΡΑ</w:t>
      </w:r>
      <w:r w:rsidR="00236E1E">
        <w:t xml:space="preserve"> 16</w:t>
      </w:r>
      <w:r w:rsidR="00236E1E" w:rsidRPr="00236E1E">
        <w:t xml:space="preserve">:30 </w:t>
      </w:r>
      <w:r w:rsidR="00236E1E">
        <w:t>με 18</w:t>
      </w:r>
      <w:r w:rsidR="00236E1E" w:rsidRPr="00236E1E">
        <w:t>:00</w:t>
      </w:r>
    </w:p>
    <w:p w:rsidR="00236E1E" w:rsidRPr="00236E1E" w:rsidRDefault="00236E1E" w:rsidP="00125BBA">
      <w:pPr>
        <w:spacing w:after="0" w:line="360" w:lineRule="auto"/>
        <w:jc w:val="both"/>
        <w:rPr>
          <w:lang w:val="en-US"/>
        </w:rPr>
      </w:pPr>
      <w:r w:rsidRPr="004D078D">
        <w:tab/>
      </w:r>
      <w:r w:rsidRPr="004D078D">
        <w:tab/>
      </w:r>
      <w:r w:rsidRPr="004D078D">
        <w:tab/>
      </w:r>
      <w:r w:rsidRPr="004D078D">
        <w:tab/>
      </w:r>
      <w:r w:rsidRPr="004D078D">
        <w:tab/>
      </w:r>
      <w:r w:rsidRPr="004D078D">
        <w:tab/>
        <w:t xml:space="preserve">    </w:t>
      </w:r>
      <w:r>
        <w:t>ΤΡΙΤΗ – ΠΕΜΠΤΗ 12</w:t>
      </w:r>
      <w:r>
        <w:rPr>
          <w:lang w:val="en-US"/>
        </w:rPr>
        <w:t>:30-14:00</w:t>
      </w:r>
    </w:p>
    <w:p w:rsidR="001E1966" w:rsidRDefault="001E1966" w:rsidP="00125BBA">
      <w:pPr>
        <w:spacing w:after="0" w:line="360" w:lineRule="auto"/>
        <w:jc w:val="both"/>
        <w:rPr>
          <w:b/>
        </w:rPr>
      </w:pPr>
      <w:r w:rsidRPr="001E1966">
        <w:rPr>
          <w:b/>
        </w:rPr>
        <w:t>Δικαιολογητικά</w:t>
      </w:r>
    </w:p>
    <w:p w:rsidR="00236E1E" w:rsidRPr="00236E1E" w:rsidRDefault="001E1966" w:rsidP="00236E1E">
      <w:pPr>
        <w:pStyle w:val="a3"/>
        <w:numPr>
          <w:ilvl w:val="0"/>
          <w:numId w:val="6"/>
        </w:numPr>
        <w:suppressAutoHyphens/>
        <w:spacing w:after="0" w:line="360" w:lineRule="auto"/>
        <w:jc w:val="both"/>
      </w:pPr>
      <w:r w:rsidRPr="001E1966">
        <w:t xml:space="preserve">Αίτηση υποψηφιότητας παρακολούθησης συγκεκριμένης κατεύθυνσης του Π.Μ.Σ. ή και των δύο κατευθύνσεων με σειρά προτεραιότητας, σε τυποποιημένο έντυπο </w:t>
      </w:r>
      <w:r w:rsidR="00236E1E">
        <w:t>που θα βρείτε</w:t>
      </w:r>
      <w:r w:rsidR="00236E1E" w:rsidRPr="00236E1E">
        <w:t>:</w:t>
      </w:r>
      <w:r w:rsidR="00236E1E">
        <w:t xml:space="preserve"> </w:t>
      </w:r>
      <w:hyperlink r:id="rId8" w:history="1">
        <w:r w:rsidR="00236E1E" w:rsidRPr="00903EC3">
          <w:rPr>
            <w:rStyle w:val="-"/>
          </w:rPr>
          <w:t>http://www.teiath.gr/userfiles/lamveny/documents/metaptyxiako/201719_aitisi.pdf</w:t>
        </w:r>
      </w:hyperlink>
    </w:p>
    <w:p w:rsidR="001E1966" w:rsidRPr="001E1966" w:rsidRDefault="001E1966" w:rsidP="001E1966">
      <w:pPr>
        <w:pStyle w:val="a3"/>
        <w:numPr>
          <w:ilvl w:val="0"/>
          <w:numId w:val="6"/>
        </w:numPr>
        <w:suppressAutoHyphens/>
        <w:spacing w:after="0" w:line="360" w:lineRule="auto"/>
        <w:jc w:val="both"/>
      </w:pPr>
      <w:r w:rsidRPr="001E1966">
        <w:lastRenderedPageBreak/>
        <w:t>Τίτλους σπουδών και αναλυτική βαθμολογία νομίμως επικυρωμένα. (Αν οι τίτλοι σπουδών έχουν χορηγηθεί από ΑΕΙ του εξωτερικού πρέπει να έχουν την αναγνώριση ισοτιμίας του ΔΟΑΤΑΠ).</w:t>
      </w:r>
    </w:p>
    <w:p w:rsidR="001E1966" w:rsidRPr="001E1966" w:rsidRDefault="001E1966" w:rsidP="001E1966">
      <w:pPr>
        <w:pStyle w:val="a3"/>
        <w:numPr>
          <w:ilvl w:val="0"/>
          <w:numId w:val="6"/>
        </w:numPr>
        <w:suppressAutoHyphens/>
        <w:spacing w:after="0" w:line="360" w:lineRule="auto"/>
        <w:jc w:val="both"/>
      </w:pPr>
      <w:r w:rsidRPr="001E1966">
        <w:t>Βιογραφικό σημείωμα</w:t>
      </w:r>
    </w:p>
    <w:p w:rsidR="001E1966" w:rsidRPr="001E1966" w:rsidRDefault="001E1966" w:rsidP="001E1966">
      <w:pPr>
        <w:pStyle w:val="a3"/>
        <w:numPr>
          <w:ilvl w:val="0"/>
          <w:numId w:val="6"/>
        </w:numPr>
        <w:suppressAutoHyphens/>
        <w:spacing w:after="0" w:line="360" w:lineRule="auto"/>
        <w:jc w:val="both"/>
      </w:pPr>
      <w:r w:rsidRPr="001E1966">
        <w:t xml:space="preserve">Κείμενο Προθέσεων Φοίτησης, έως δύο (2) σελίδων, στο οποίο ο/η υποψήφιος/α θα εξηγεί τους λόγους για τους οποίους επιθυμεί να παρακολουθήσει την συγκεκριμένη κατεύθυνση το ΠΜΣ του Τμήματος Κοινωνικής Εργασίας. Σε περίπτωση που δηλώνονται και οι δύο κατευθύνσεις κατατίθενται δύο Κείμενα Προθέσεων Φοίτησης, δηλαδή  ένα Κείμενο για κάθε κατεύθυνση. </w:t>
      </w:r>
    </w:p>
    <w:p w:rsidR="001E1966" w:rsidRPr="001E1966" w:rsidRDefault="001E1966" w:rsidP="001E1966">
      <w:pPr>
        <w:pStyle w:val="a3"/>
        <w:numPr>
          <w:ilvl w:val="0"/>
          <w:numId w:val="6"/>
        </w:numPr>
        <w:suppressAutoHyphens/>
        <w:spacing w:after="0" w:line="360" w:lineRule="auto"/>
        <w:jc w:val="both"/>
      </w:pPr>
      <w:r w:rsidRPr="001E1966">
        <w:t>Δύο (2) συστατικές επιστολές γραπτές από επιστήμονες αναγνωρισμένου κύρους.</w:t>
      </w:r>
    </w:p>
    <w:p w:rsidR="001E1966" w:rsidRPr="001E1966" w:rsidRDefault="001E1966" w:rsidP="001E1966">
      <w:pPr>
        <w:pStyle w:val="a3"/>
        <w:numPr>
          <w:ilvl w:val="0"/>
          <w:numId w:val="6"/>
        </w:numPr>
        <w:suppressAutoHyphens/>
        <w:spacing w:after="0" w:line="360" w:lineRule="auto"/>
        <w:jc w:val="both"/>
      </w:pPr>
      <w:r w:rsidRPr="001E1966">
        <w:t>Αποδεικτικό γνώσης ξένης γλώσσας (Αγγλικής).</w:t>
      </w:r>
    </w:p>
    <w:p w:rsidR="001E1966" w:rsidRPr="001E1966" w:rsidRDefault="001E1966" w:rsidP="001E1966">
      <w:pPr>
        <w:pStyle w:val="a3"/>
        <w:numPr>
          <w:ilvl w:val="0"/>
          <w:numId w:val="6"/>
        </w:numPr>
        <w:suppressAutoHyphens/>
        <w:spacing w:after="0" w:line="360" w:lineRule="auto"/>
        <w:jc w:val="both"/>
      </w:pPr>
      <w:r w:rsidRPr="001E1966">
        <w:t>Αποδεικτικά ερευνητικού, συγγραφικού και επαγγελματικού έργου (εφόσον υπάρχουν)</w:t>
      </w:r>
      <w:r>
        <w:t>.</w:t>
      </w:r>
    </w:p>
    <w:p w:rsidR="001E1966" w:rsidRDefault="001E1966" w:rsidP="001E1966">
      <w:pPr>
        <w:pStyle w:val="a3"/>
        <w:numPr>
          <w:ilvl w:val="0"/>
          <w:numId w:val="6"/>
        </w:numPr>
        <w:suppressAutoHyphens/>
        <w:spacing w:after="0" w:line="360" w:lineRule="auto"/>
        <w:jc w:val="both"/>
      </w:pPr>
      <w:r w:rsidRPr="001E1966">
        <w:t xml:space="preserve">Πτυχιακή εργασία </w:t>
      </w:r>
      <w:r>
        <w:t xml:space="preserve">σε ηλεκτρονική μορφή </w:t>
      </w:r>
      <w:r w:rsidRPr="001E1966">
        <w:t>(εφόσον υπάρχει)</w:t>
      </w:r>
    </w:p>
    <w:p w:rsidR="001E1966" w:rsidRDefault="001E1966" w:rsidP="001E1966">
      <w:pPr>
        <w:suppressAutoHyphens/>
        <w:spacing w:after="0" w:line="360" w:lineRule="auto"/>
        <w:jc w:val="both"/>
        <w:rPr>
          <w:b/>
        </w:rPr>
      </w:pPr>
      <w:r w:rsidRPr="001E1966">
        <w:rPr>
          <w:b/>
        </w:rPr>
        <w:t>Διαδικασία επιλογής</w:t>
      </w:r>
    </w:p>
    <w:p w:rsidR="00871F93" w:rsidRDefault="001E1966" w:rsidP="001E1966">
      <w:pPr>
        <w:suppressAutoHyphens/>
        <w:spacing w:after="0" w:line="360" w:lineRule="auto"/>
        <w:jc w:val="both"/>
      </w:pPr>
      <w:r>
        <w:t xml:space="preserve">Η διαδικασία επιλογής περιλαμβάνει δύο στάδια: </w:t>
      </w:r>
    </w:p>
    <w:p w:rsidR="00871F93" w:rsidRDefault="001E1966" w:rsidP="00871F93">
      <w:pPr>
        <w:pStyle w:val="a3"/>
        <w:numPr>
          <w:ilvl w:val="0"/>
          <w:numId w:val="7"/>
        </w:numPr>
        <w:suppressAutoHyphens/>
        <w:spacing w:after="0" w:line="360" w:lineRule="auto"/>
        <w:jc w:val="both"/>
      </w:pPr>
      <w:r>
        <w:t>Στο πρώτο αξιολογούνται οι αιτήσεις σύμφωνα με τα στοιχεία που εμπεριέχονται στον φάκελο υποψηφιότητας (προηγούμενες σπουδές, επιστημονική ή/και επαγγελμ</w:t>
      </w:r>
      <w:r w:rsidR="00871F93">
        <w:t xml:space="preserve">ατική δραστηριότητα κ.ά.). </w:t>
      </w:r>
    </w:p>
    <w:p w:rsidR="001E1966" w:rsidRDefault="00871F93" w:rsidP="00871F93">
      <w:pPr>
        <w:pStyle w:val="a3"/>
        <w:numPr>
          <w:ilvl w:val="0"/>
          <w:numId w:val="7"/>
        </w:numPr>
        <w:suppressAutoHyphens/>
        <w:spacing w:after="0" w:line="360" w:lineRule="auto"/>
        <w:jc w:val="both"/>
      </w:pPr>
      <w:r>
        <w:t>Σ</w:t>
      </w:r>
      <w:r w:rsidR="001E1966">
        <w:t>το δεύτερο στάδιο της διαδικασίας, οι υποψήφιοι καλούνται σε συνέντευξη, σκοπός της οποίας είναι να διαπιστωθεί το κίνητρο και το ενδιαφέρον σε σχέση με το γνωστικό αντικείμενο του Π</w:t>
      </w:r>
      <w:r>
        <w:t>.</w:t>
      </w:r>
      <w:r w:rsidR="001E1966">
        <w:t>Μ</w:t>
      </w:r>
      <w:r>
        <w:t>.</w:t>
      </w:r>
      <w:r w:rsidR="001E1966">
        <w:t xml:space="preserve">Σ. Η συνέντευξη, εκτός διαφορετικής ενημέρωσης, πραγματοποιείται εντός </w:t>
      </w:r>
      <w:r>
        <w:t xml:space="preserve">20 ημερών </w:t>
      </w:r>
      <w:r w:rsidR="001E1966">
        <w:t>μετά την ολοκλήρωση της διαδικασίας κατάθεσης δικαιολογητικών.</w:t>
      </w:r>
    </w:p>
    <w:p w:rsidR="00871F93" w:rsidRDefault="00871F93" w:rsidP="00871F93">
      <w:pPr>
        <w:suppressAutoHyphens/>
        <w:spacing w:after="0" w:line="360" w:lineRule="auto"/>
        <w:jc w:val="both"/>
        <w:rPr>
          <w:b/>
        </w:rPr>
      </w:pPr>
      <w:r w:rsidRPr="00871F93">
        <w:rPr>
          <w:b/>
        </w:rPr>
        <w:t>Πληροφορίες</w:t>
      </w:r>
    </w:p>
    <w:p w:rsidR="00871F93" w:rsidRDefault="00871F93" w:rsidP="00871F93">
      <w:pPr>
        <w:suppressAutoHyphens/>
        <w:spacing w:after="0" w:line="360" w:lineRule="auto"/>
        <w:jc w:val="both"/>
      </w:pPr>
      <w:r>
        <w:t>Το ΦΕΚ ίδρυσης του Π.Μ.Σ., ο κανονισμός λειτουργίας του Π.Μ.Σ., η αίτηση εισαγωγής, το κείμενο πρόθεσης φοίτησης και οποιαδήποτε άλλη σχετική πληροφορία, μπορούν να αναζητηθούν από τους ενδιαφερομένους:</w:t>
      </w:r>
    </w:p>
    <w:p w:rsidR="00871F93" w:rsidRPr="00236E1E" w:rsidRDefault="00871F93" w:rsidP="00871F93">
      <w:pPr>
        <w:suppressAutoHyphens/>
        <w:spacing w:after="0" w:line="360" w:lineRule="auto"/>
        <w:jc w:val="both"/>
      </w:pPr>
      <w:r>
        <w:t xml:space="preserve">στην ιστοσελίδα του ΠΜΣ: </w:t>
      </w:r>
      <w:hyperlink r:id="rId9" w:history="1">
        <w:r w:rsidR="00236E1E" w:rsidRPr="00903EC3">
          <w:rPr>
            <w:rStyle w:val="-"/>
          </w:rPr>
          <w:t>http://www.teiath.gr/seyp/socialwork/index.php?lang=el</w:t>
        </w:r>
      </w:hyperlink>
      <w:r w:rsidR="00236E1E" w:rsidRPr="00236E1E">
        <w:t xml:space="preserve"> </w:t>
      </w:r>
      <w:r>
        <w:t xml:space="preserve"> στην ηλεκτρονική ιστοσελίδα του Τμήματος </w:t>
      </w:r>
      <w:r w:rsidR="00236E1E">
        <w:t>Κοινωνικής Εργασίας</w:t>
      </w:r>
    </w:p>
    <w:p w:rsidR="00C216F8" w:rsidRPr="001E1966" w:rsidRDefault="00C216F8" w:rsidP="00125BBA">
      <w:pPr>
        <w:spacing w:after="0" w:line="360" w:lineRule="auto"/>
        <w:jc w:val="both"/>
        <w:rPr>
          <w:b/>
        </w:rPr>
      </w:pPr>
    </w:p>
    <w:p w:rsidR="00125BBA" w:rsidRDefault="00054B1E" w:rsidP="0038318C">
      <w:pPr>
        <w:pStyle w:val="1"/>
        <w:spacing w:before="0" w:line="360" w:lineRule="auto"/>
        <w:jc w:val="both"/>
        <w:rPr>
          <w:rFonts w:asciiTheme="minorHAnsi" w:hAnsiTheme="minorHAnsi" w:cstheme="minorHAnsi"/>
          <w:sz w:val="22"/>
          <w:szCs w:val="22"/>
        </w:rPr>
      </w:pPr>
      <w:r>
        <w:rPr>
          <w:rFonts w:asciiTheme="minorHAnsi" w:hAnsiTheme="minorHAnsi" w:cstheme="minorHAnsi"/>
          <w:sz w:val="22"/>
          <w:szCs w:val="22"/>
        </w:rPr>
        <w:t xml:space="preserve">      Ο Πρόεδρος του ΤΕΙ Αθήνας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871F93" w:rsidRPr="00C216F8">
        <w:rPr>
          <w:rFonts w:asciiTheme="minorHAnsi" w:hAnsiTheme="minorHAnsi" w:cstheme="minorHAnsi"/>
          <w:sz w:val="22"/>
          <w:szCs w:val="22"/>
        </w:rPr>
        <w:t>Ο Δ/ντής του Π.Μ.Σ.</w:t>
      </w:r>
    </w:p>
    <w:p w:rsidR="00054B1E" w:rsidRPr="00C216F8" w:rsidRDefault="00054B1E" w:rsidP="0038318C">
      <w:pPr>
        <w:pStyle w:val="1"/>
        <w:spacing w:before="0" w:line="360" w:lineRule="auto"/>
        <w:jc w:val="both"/>
        <w:rPr>
          <w:rFonts w:asciiTheme="minorHAnsi" w:hAnsiTheme="minorHAnsi" w:cstheme="minorHAnsi"/>
          <w:sz w:val="22"/>
          <w:szCs w:val="22"/>
        </w:rPr>
      </w:pPr>
    </w:p>
    <w:p w:rsidR="00871F93" w:rsidRDefault="00054B1E" w:rsidP="0038318C">
      <w:pPr>
        <w:pStyle w:val="1"/>
        <w:spacing w:before="0" w:line="360"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Καθηγητής  Μιχαήλ </w:t>
      </w:r>
      <w:proofErr w:type="spellStart"/>
      <w:r>
        <w:rPr>
          <w:rFonts w:asciiTheme="minorHAnsi" w:hAnsiTheme="minorHAnsi" w:cstheme="minorHAnsi"/>
          <w:b w:val="0"/>
          <w:sz w:val="22"/>
          <w:szCs w:val="22"/>
        </w:rPr>
        <w:t>Μπρατάκος</w:t>
      </w:r>
      <w:proofErr w:type="spellEnd"/>
      <w:r>
        <w:rPr>
          <w:rFonts w:asciiTheme="minorHAnsi" w:hAnsiTheme="minorHAnsi" w:cstheme="minorHAnsi"/>
          <w:b w:val="0"/>
          <w:sz w:val="22"/>
          <w:szCs w:val="22"/>
        </w:rPr>
        <w:tab/>
      </w:r>
      <w:r>
        <w:rPr>
          <w:rFonts w:asciiTheme="minorHAnsi" w:hAnsiTheme="minorHAnsi" w:cstheme="minorHAnsi"/>
          <w:b w:val="0"/>
          <w:sz w:val="22"/>
          <w:szCs w:val="22"/>
        </w:rPr>
        <w:tab/>
        <w:t xml:space="preserve">Αναπληρωτής Καθηγητής, </w:t>
      </w:r>
      <w:r w:rsidR="00871F93">
        <w:rPr>
          <w:rFonts w:asciiTheme="minorHAnsi" w:hAnsiTheme="minorHAnsi" w:cstheme="minorHAnsi"/>
          <w:b w:val="0"/>
          <w:sz w:val="22"/>
          <w:szCs w:val="22"/>
        </w:rPr>
        <w:t xml:space="preserve">Χ. </w:t>
      </w:r>
      <w:proofErr w:type="spellStart"/>
      <w:r w:rsidR="00871F93">
        <w:rPr>
          <w:rFonts w:asciiTheme="minorHAnsi" w:hAnsiTheme="minorHAnsi" w:cstheme="minorHAnsi"/>
          <w:b w:val="0"/>
          <w:sz w:val="22"/>
          <w:szCs w:val="22"/>
        </w:rPr>
        <w:t>Ασημόπουλος</w:t>
      </w:r>
      <w:proofErr w:type="spellEnd"/>
    </w:p>
    <w:p w:rsidR="0038318C" w:rsidRPr="0038318C" w:rsidRDefault="0038318C" w:rsidP="0038318C">
      <w:pPr>
        <w:pStyle w:val="a3"/>
        <w:jc w:val="both"/>
        <w:rPr>
          <w:b/>
        </w:rPr>
      </w:pPr>
    </w:p>
    <w:sectPr w:rsidR="0038318C" w:rsidRPr="0038318C" w:rsidSect="00500C7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66" w:rsidRDefault="002F5266" w:rsidP="00617643">
      <w:pPr>
        <w:spacing w:after="0" w:line="240" w:lineRule="auto"/>
      </w:pPr>
      <w:r>
        <w:separator/>
      </w:r>
    </w:p>
  </w:endnote>
  <w:endnote w:type="continuationSeparator" w:id="0">
    <w:p w:rsidR="002F5266" w:rsidRDefault="002F5266" w:rsidP="00617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66" w:rsidRDefault="002F5266" w:rsidP="00617643">
      <w:pPr>
        <w:spacing w:after="0" w:line="240" w:lineRule="auto"/>
      </w:pPr>
      <w:r>
        <w:separator/>
      </w:r>
    </w:p>
  </w:footnote>
  <w:footnote w:type="continuationSeparator" w:id="0">
    <w:p w:rsidR="002F5266" w:rsidRDefault="002F5266" w:rsidP="00617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43" w:rsidRDefault="00617643" w:rsidP="00617643">
    <w:pPr>
      <w:framePr w:hSpace="181" w:wrap="around" w:vAnchor="page" w:hAnchor="page" w:x="1800" w:y="751"/>
    </w:pPr>
    <w: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fillcolor="window">
          <v:imagedata r:id="rId1" o:title=""/>
        </v:shape>
        <o:OLEObject Type="Embed" ProgID="CDraw" ShapeID="_x0000_i1025" DrawAspect="Content" ObjectID="_1556098576" r:id="rId2">
          <o:FieldCodes>\s \* MERGEFORMAT</o:FieldCodes>
        </o:OLEObject>
      </w:object>
    </w:r>
  </w:p>
  <w:p w:rsidR="00617643" w:rsidRPr="00617643" w:rsidRDefault="00617643" w:rsidP="00617643">
    <w:pPr>
      <w:pStyle w:val="1"/>
      <w:ind w:left="1440"/>
      <w:rPr>
        <w:sz w:val="14"/>
        <w:szCs w:val="14"/>
      </w:rPr>
    </w:pPr>
    <w:r w:rsidRPr="00617643">
      <w:rPr>
        <w:sz w:val="14"/>
        <w:szCs w:val="14"/>
      </w:rPr>
      <w:t>ΕΛΛΗΝΙΚΗ ΔΗΜΟΚΡΑΤΙΑ</w:t>
    </w:r>
  </w:p>
  <w:p w:rsidR="00617643" w:rsidRPr="00617643" w:rsidRDefault="00617643" w:rsidP="00617643">
    <w:pPr>
      <w:pStyle w:val="1"/>
      <w:ind w:left="1440"/>
      <w:rPr>
        <w:sz w:val="14"/>
        <w:szCs w:val="14"/>
      </w:rPr>
    </w:pPr>
    <w:r w:rsidRPr="00617643">
      <w:rPr>
        <w:sz w:val="14"/>
        <w:szCs w:val="14"/>
      </w:rPr>
      <w:t>ΤΕΧΝΟΛΟΓΙΚΟ</w:t>
    </w:r>
  </w:p>
  <w:p w:rsidR="00617643" w:rsidRPr="00617643" w:rsidRDefault="00617643" w:rsidP="00617643">
    <w:pPr>
      <w:pStyle w:val="1"/>
      <w:ind w:left="1440"/>
      <w:rPr>
        <w:sz w:val="14"/>
        <w:szCs w:val="14"/>
      </w:rPr>
    </w:pPr>
    <w:r w:rsidRPr="00617643">
      <w:rPr>
        <w:sz w:val="14"/>
        <w:szCs w:val="14"/>
      </w:rPr>
      <w:t>ΕΚΠΑΙΔΕΥΤΙΚΟ</w:t>
    </w:r>
  </w:p>
  <w:p w:rsidR="00617643" w:rsidRPr="00617643" w:rsidRDefault="00617643" w:rsidP="00617643">
    <w:pPr>
      <w:pStyle w:val="1"/>
      <w:ind w:left="1440"/>
      <w:rPr>
        <w:sz w:val="14"/>
        <w:szCs w:val="14"/>
      </w:rPr>
    </w:pPr>
    <w:r w:rsidRPr="00617643">
      <w:rPr>
        <w:sz w:val="14"/>
        <w:szCs w:val="14"/>
      </w:rPr>
      <w:t>ΙΔΡΥΜΑ (Τ.Ε.Ι)</w:t>
    </w:r>
  </w:p>
  <w:p w:rsidR="00617643" w:rsidRPr="00617643" w:rsidRDefault="00617643" w:rsidP="00617643">
    <w:pPr>
      <w:pStyle w:val="1"/>
      <w:ind w:left="1440"/>
      <w:rPr>
        <w:sz w:val="14"/>
        <w:szCs w:val="14"/>
      </w:rPr>
    </w:pPr>
    <w:r w:rsidRPr="00617643">
      <w:rPr>
        <w:sz w:val="14"/>
        <w:szCs w:val="14"/>
      </w:rPr>
      <w:t>ΑΘΗΝΑΣ</w:t>
    </w:r>
  </w:p>
  <w:p w:rsidR="00617643" w:rsidRPr="00617643" w:rsidRDefault="00617643" w:rsidP="00617643">
    <w:pPr>
      <w:spacing w:after="0" w:line="240" w:lineRule="auto"/>
      <w:ind w:left="1440"/>
      <w:rPr>
        <w:b/>
        <w:sz w:val="14"/>
        <w:szCs w:val="14"/>
      </w:rPr>
    </w:pPr>
    <w:r w:rsidRPr="00617643">
      <w:rPr>
        <w:b/>
        <w:sz w:val="14"/>
        <w:szCs w:val="14"/>
      </w:rPr>
      <w:t>ΣΧΟΛΗ ΕΠΑΓΓΕΛΜΑΤΩΝ ΥΓΕΙΑΣ &amp; ΠΡΟΝΟΙΑΣ</w:t>
    </w:r>
  </w:p>
  <w:p w:rsidR="00617643" w:rsidRPr="00617643" w:rsidRDefault="00617643" w:rsidP="00617643">
    <w:pPr>
      <w:spacing w:after="0" w:line="240" w:lineRule="auto"/>
      <w:ind w:left="1440"/>
      <w:rPr>
        <w:b/>
        <w:sz w:val="14"/>
        <w:szCs w:val="14"/>
      </w:rPr>
    </w:pPr>
    <w:r w:rsidRPr="00617643">
      <w:rPr>
        <w:b/>
        <w:sz w:val="14"/>
        <w:szCs w:val="14"/>
      </w:rPr>
      <w:t>ΤΜΗΜΑ ΚΟΙΝΩΝΙΚΗΣ ΕΡΓΑΣΙΑΣ</w:t>
    </w:r>
  </w:p>
  <w:p w:rsidR="00617643" w:rsidRDefault="00617643">
    <w:pPr>
      <w:pStyle w:val="a4"/>
    </w:pPr>
  </w:p>
  <w:p w:rsidR="00617643" w:rsidRDefault="0061764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
    <w:nsid w:val="1264442D"/>
    <w:multiLevelType w:val="hybridMultilevel"/>
    <w:tmpl w:val="59DE0B6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57B3229"/>
    <w:multiLevelType w:val="hybridMultilevel"/>
    <w:tmpl w:val="2EDE6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FB369AE"/>
    <w:multiLevelType w:val="hybridMultilevel"/>
    <w:tmpl w:val="213E89CC"/>
    <w:lvl w:ilvl="0" w:tplc="4EC2E170">
      <w:start w:val="1"/>
      <w:numFmt w:val="lowerRoman"/>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6C1EAD"/>
    <w:multiLevelType w:val="hybridMultilevel"/>
    <w:tmpl w:val="38242E84"/>
    <w:lvl w:ilvl="0" w:tplc="4EC2E170">
      <w:start w:val="1"/>
      <w:numFmt w:val="lowerRoman"/>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D1E3248"/>
    <w:multiLevelType w:val="hybridMultilevel"/>
    <w:tmpl w:val="79A89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D7A1380"/>
    <w:multiLevelType w:val="hybridMultilevel"/>
    <w:tmpl w:val="A6A46F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8318C"/>
    <w:rsid w:val="00054B1E"/>
    <w:rsid w:val="00125BBA"/>
    <w:rsid w:val="001E1966"/>
    <w:rsid w:val="00236E1E"/>
    <w:rsid w:val="002F5266"/>
    <w:rsid w:val="0038318C"/>
    <w:rsid w:val="0039529D"/>
    <w:rsid w:val="003E5DF4"/>
    <w:rsid w:val="004D078D"/>
    <w:rsid w:val="00500C7E"/>
    <w:rsid w:val="00617643"/>
    <w:rsid w:val="00871F93"/>
    <w:rsid w:val="009B2B44"/>
    <w:rsid w:val="00C216F8"/>
    <w:rsid w:val="00CD7EF2"/>
    <w:rsid w:val="00F33D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7E"/>
  </w:style>
  <w:style w:type="paragraph" w:styleId="1">
    <w:name w:val="heading 1"/>
    <w:basedOn w:val="a"/>
    <w:link w:val="1Char"/>
    <w:uiPriority w:val="9"/>
    <w:qFormat/>
    <w:rsid w:val="0038318C"/>
    <w:pPr>
      <w:spacing w:before="36" w:after="36" w:line="240" w:lineRule="auto"/>
      <w:outlineLvl w:val="0"/>
    </w:pPr>
    <w:rPr>
      <w:rFonts w:ascii="Times New Roman" w:eastAsia="Times New Roman" w:hAnsi="Times New Roman" w:cs="Times New Roman"/>
      <w:b/>
      <w:bCs/>
      <w:kern w:val="36"/>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318C"/>
    <w:pPr>
      <w:ind w:left="720"/>
      <w:contextualSpacing/>
    </w:pPr>
  </w:style>
  <w:style w:type="character" w:customStyle="1" w:styleId="1Char">
    <w:name w:val="Επικεφαλίδα 1 Char"/>
    <w:basedOn w:val="a0"/>
    <w:link w:val="1"/>
    <w:uiPriority w:val="9"/>
    <w:rsid w:val="0038318C"/>
    <w:rPr>
      <w:rFonts w:ascii="Times New Roman" w:eastAsia="Times New Roman" w:hAnsi="Times New Roman" w:cs="Times New Roman"/>
      <w:b/>
      <w:bCs/>
      <w:kern w:val="36"/>
      <w:sz w:val="36"/>
      <w:szCs w:val="36"/>
      <w:lang w:eastAsia="el-GR"/>
    </w:rPr>
  </w:style>
  <w:style w:type="paragraph" w:customStyle="1" w:styleId="10">
    <w:name w:val="Βασικό1"/>
    <w:rsid w:val="0038318C"/>
    <w:pPr>
      <w:suppressAutoHyphens/>
      <w:spacing w:after="0"/>
    </w:pPr>
    <w:rPr>
      <w:rFonts w:ascii="Arial" w:eastAsia="Arial" w:hAnsi="Arial" w:cs="Arial"/>
      <w:color w:val="000000"/>
      <w:kern w:val="2"/>
      <w:lang w:eastAsia="ar-SA"/>
    </w:rPr>
  </w:style>
  <w:style w:type="character" w:styleId="-">
    <w:name w:val="Hyperlink"/>
    <w:basedOn w:val="a0"/>
    <w:uiPriority w:val="99"/>
    <w:unhideWhenUsed/>
    <w:rsid w:val="00236E1E"/>
    <w:rPr>
      <w:color w:val="0000FF" w:themeColor="hyperlink"/>
      <w:u w:val="single"/>
    </w:rPr>
  </w:style>
  <w:style w:type="paragraph" w:styleId="a4">
    <w:name w:val="header"/>
    <w:basedOn w:val="a"/>
    <w:link w:val="Char"/>
    <w:uiPriority w:val="99"/>
    <w:unhideWhenUsed/>
    <w:rsid w:val="00617643"/>
    <w:pPr>
      <w:tabs>
        <w:tab w:val="center" w:pos="4153"/>
        <w:tab w:val="right" w:pos="8306"/>
      </w:tabs>
      <w:spacing w:after="0" w:line="240" w:lineRule="auto"/>
    </w:pPr>
  </w:style>
  <w:style w:type="character" w:customStyle="1" w:styleId="Char">
    <w:name w:val="Κεφαλίδα Char"/>
    <w:basedOn w:val="a0"/>
    <w:link w:val="a4"/>
    <w:uiPriority w:val="99"/>
    <w:rsid w:val="00617643"/>
  </w:style>
  <w:style w:type="paragraph" w:styleId="a5">
    <w:name w:val="footer"/>
    <w:basedOn w:val="a"/>
    <w:link w:val="Char0"/>
    <w:uiPriority w:val="99"/>
    <w:semiHidden/>
    <w:unhideWhenUsed/>
    <w:rsid w:val="00617643"/>
    <w:pPr>
      <w:tabs>
        <w:tab w:val="center" w:pos="4153"/>
        <w:tab w:val="right" w:pos="8306"/>
      </w:tabs>
      <w:spacing w:after="0" w:line="240" w:lineRule="auto"/>
    </w:pPr>
  </w:style>
  <w:style w:type="character" w:customStyle="1" w:styleId="Char0">
    <w:name w:val="Υποσέλιδο Char"/>
    <w:basedOn w:val="a0"/>
    <w:link w:val="a5"/>
    <w:uiPriority w:val="99"/>
    <w:semiHidden/>
    <w:rsid w:val="006176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ath.gr/userfiles/lamveny/documents/metaptyxiako/201719_aitis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iath.gr/seyp/socialwork/index.php?lang=e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17E36-23CB-48EF-8A8F-140A10CB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784</Words>
  <Characters>4237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Xaris</dc:creator>
  <cp:keywords/>
  <dc:description/>
  <cp:lastModifiedBy>.</cp:lastModifiedBy>
  <cp:revision>4</cp:revision>
  <dcterms:created xsi:type="dcterms:W3CDTF">2017-05-12T09:03:00Z</dcterms:created>
  <dcterms:modified xsi:type="dcterms:W3CDTF">2017-05-12T09:50:00Z</dcterms:modified>
</cp:coreProperties>
</file>