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7427"/>
        <w:gridCol w:w="7316"/>
      </w:tblGrid>
      <w:tr w:rsidR="00BD2063" w:rsidRPr="00800B5E" w:rsidTr="00015F36">
        <w:trPr>
          <w:jc w:val="center"/>
        </w:trPr>
        <w:tc>
          <w:tcPr>
            <w:tcW w:w="14743" w:type="dxa"/>
            <w:gridSpan w:val="2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BD2063" w:rsidRPr="00C9261F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ΣΧΟΛΗ:</w:t>
            </w:r>
            <w:r w:rsidR="00C9261F">
              <w:rPr>
                <w:rFonts w:cs="Arial"/>
                <w:b/>
                <w:sz w:val="16"/>
                <w:szCs w:val="16"/>
                <w:lang w:val="el-GR"/>
              </w:rPr>
              <w:t xml:space="preserve">  ΕΠΑΓΓΕΛΜΑΤΩΝ ΥΓΕΙΑΣ &amp; ΠΡΟΝΟΙΑΣ</w:t>
            </w:r>
          </w:p>
        </w:tc>
      </w:tr>
      <w:tr w:rsidR="00BD2063" w:rsidRPr="00800B5E" w:rsidTr="00015F36">
        <w:trPr>
          <w:jc w:val="center"/>
        </w:trPr>
        <w:tc>
          <w:tcPr>
            <w:tcW w:w="742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92CDDC" w:themeFill="accent5" w:themeFillTint="99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ΤΜΗΜΑ:</w:t>
            </w:r>
            <w:r w:rsidR="00C9261F">
              <w:rPr>
                <w:rFonts w:cs="Arial"/>
                <w:b/>
                <w:sz w:val="16"/>
                <w:szCs w:val="16"/>
                <w:lang w:val="el-GR"/>
              </w:rPr>
              <w:t xml:space="preserve"> ΜΑΙΕΥΤΙΚΗΣ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92CDDC" w:themeFill="accent5" w:themeFillTint="99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800B5E">
              <w:rPr>
                <w:rFonts w:cs="Arial"/>
                <w:b/>
                <w:sz w:val="16"/>
                <w:szCs w:val="16"/>
                <w:lang w:val="el-GR"/>
              </w:rPr>
              <w:t>ΤΟΜΕΑΣ:</w:t>
            </w:r>
          </w:p>
        </w:tc>
      </w:tr>
    </w:tbl>
    <w:p w:rsidR="00C636DC" w:rsidRPr="00800B5E" w:rsidRDefault="00C636DC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</w:rPr>
      </w:pPr>
    </w:p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42"/>
        <w:gridCol w:w="2079"/>
        <w:gridCol w:w="2977"/>
        <w:gridCol w:w="2551"/>
        <w:gridCol w:w="1985"/>
      </w:tblGrid>
      <w:tr w:rsidR="00BD2063" w:rsidRPr="00800B5E" w:rsidTr="00C81B10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Α/Α</w:t>
            </w:r>
          </w:p>
        </w:tc>
        <w:tc>
          <w:tcPr>
            <w:tcW w:w="4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Τίτλος Θέματος</w:t>
            </w:r>
          </w:p>
        </w:tc>
        <w:tc>
          <w:tcPr>
            <w:tcW w:w="2079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Μέλος Ε.Π.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Σύντομη Περιγραφή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Προαπαιτούμενα γνωστικά πεδία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ABF8F" w:themeFill="accent6" w:themeFillTint="99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b/>
                <w:sz w:val="20"/>
                <w:lang w:val="el-GR"/>
              </w:rPr>
            </w:pPr>
            <w:r w:rsidRPr="00800B5E">
              <w:rPr>
                <w:rFonts w:cs="Arial"/>
                <w:b/>
                <w:sz w:val="20"/>
                <w:lang w:val="el-GR"/>
              </w:rPr>
              <w:t>Αριθμός Φοιτητών</w:t>
            </w:r>
          </w:p>
        </w:tc>
      </w:tr>
      <w:tr w:rsidR="00EE24A5" w:rsidRPr="00800B5E" w:rsidTr="00EE24A5">
        <w:trPr>
          <w:jc w:val="center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536C58" w:rsidRDefault="00536C58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536C58">
              <w:rPr>
                <w:rFonts w:cs="Arial"/>
                <w:sz w:val="20"/>
                <w:lang w:val="el-GR"/>
              </w:rPr>
              <w:t>1</w:t>
            </w:r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EE24A5">
              <w:rPr>
                <w:rFonts w:cs="Arial"/>
                <w:sz w:val="20"/>
                <w:lang w:val="el-GR"/>
              </w:rPr>
              <w:t>Πολύδυμη</w:t>
            </w:r>
            <w:r>
              <w:rPr>
                <w:rFonts w:cs="Arial"/>
                <w:sz w:val="20"/>
                <w:lang w:val="el-GR"/>
              </w:rPr>
              <w:t xml:space="preserve"> – δίδυμη κύηση </w:t>
            </w: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Αντωνίου Ευαγγελία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EE24A5" w:rsidRPr="00EE24A5" w:rsidTr="00EE24A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536C58" w:rsidRDefault="00536C58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536C58">
              <w:rPr>
                <w:rFonts w:cs="Arial"/>
                <w:sz w:val="20"/>
                <w:lang w:val="el-GR"/>
              </w:rPr>
              <w:t>2</w:t>
            </w:r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Η ψυχολογία της εγκύου και ο ρόλος της συζυγίας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Αντωνίου </w:t>
            </w:r>
            <w:proofErr w:type="spellStart"/>
            <w:r>
              <w:rPr>
                <w:rFonts w:cs="Arial"/>
                <w:sz w:val="20"/>
                <w:lang w:val="el-GR"/>
              </w:rPr>
              <w:t>Ευαγγελια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EE24A5" w:rsidRPr="00EE24A5" w:rsidTr="00EE24A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536C58" w:rsidRDefault="00536C58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536C58">
              <w:rPr>
                <w:rFonts w:cs="Arial"/>
                <w:sz w:val="20"/>
                <w:lang w:val="el-GR"/>
              </w:rPr>
              <w:t>3</w:t>
            </w:r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Ενδοοικογενειακή βία και επιλόχεια κατάθλιψη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Αντωνίου Ευαγγελία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24A5" w:rsidRPr="00EE24A5" w:rsidRDefault="00EE24A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4A1931" w:rsidRPr="004A1931" w:rsidTr="00EE24A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Pr="00536C58" w:rsidRDefault="00536C58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536C58">
              <w:rPr>
                <w:rFonts w:cs="Arial"/>
                <w:sz w:val="20"/>
                <w:lang w:val="el-GR"/>
              </w:rPr>
              <w:t>4</w:t>
            </w:r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Μέσος χρόνος θηλασμού βρεφών στην Ελλάδα και παράγοντες που το επηρεάζουν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Γιαννοπούλου Αναστασία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Pr="00EE24A5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Pr="00EE24A5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4A1931" w:rsidRPr="004A1931" w:rsidTr="00EE24A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Pr="00536C58" w:rsidRDefault="00536C58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536C58">
              <w:rPr>
                <w:rFonts w:cs="Arial"/>
                <w:sz w:val="20"/>
                <w:lang w:val="el-GR"/>
              </w:rPr>
              <w:t>5</w:t>
            </w:r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Συχνότερες ενδείξεις και συχνότητα της καισαρικής τομής στην Ελλάδα. Σύγκριση με τα διεθνή δεδομένα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Γιαννοπούλου Αναστασία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Pr="00EE24A5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Pr="00EE24A5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4A1931" w:rsidRPr="004A1931" w:rsidTr="00EE24A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Pr="00536C58" w:rsidRDefault="00536C58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536C58">
              <w:rPr>
                <w:rFonts w:cs="Arial"/>
                <w:sz w:val="20"/>
                <w:lang w:val="el-GR"/>
              </w:rPr>
              <w:t>6</w:t>
            </w:r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Εφηβική εγκυμοσύνη. Συχνότητα γεννήσεων και ψυχοκοινωνικές συνέπειες.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Γιαννοπούλου Αναστασία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Pr="00EE24A5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Pr="00EE24A5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A64C43" w:rsidRPr="00A64C43" w:rsidTr="00EE24A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536C58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7.</w:t>
            </w: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A64C43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Ανάπτυξη δεσμού μητέρας παιδιού στη ΜΕΝΝ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Δάγλα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Μαρία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EE24A5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Ανασκόπηση βιβλιογραφίας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EE24A5" w:rsidRDefault="00A64C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Default="00A64C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A64C43" w:rsidRPr="00A64C43" w:rsidTr="00EE24A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536C58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8.</w:t>
            </w: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Οι αλλαγές στην </w:t>
            </w:r>
            <w:proofErr w:type="spellStart"/>
            <w:r>
              <w:rPr>
                <w:rFonts w:cs="Arial"/>
                <w:sz w:val="20"/>
                <w:lang w:val="el-GR"/>
              </w:rPr>
              <w:t>ψυχοσυναισθηματική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κατάσταση του ζευγαριού μετά τη γέννηση πρόωρου νεογνού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Δάγλα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Μαρία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EE24A5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Ανασκόπηση βιβλιογραφίας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EE24A5" w:rsidRDefault="00A64C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Default="00A64C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A64C43" w:rsidRPr="00A64C43" w:rsidTr="00EE24A5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536C58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9.</w:t>
            </w:r>
          </w:p>
        </w:tc>
        <w:tc>
          <w:tcPr>
            <w:tcW w:w="4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Προετοιμασία για τον τοκετό και την </w:t>
            </w:r>
            <w:proofErr w:type="spellStart"/>
            <w:r>
              <w:rPr>
                <w:rFonts w:cs="Arial"/>
                <w:sz w:val="20"/>
                <w:lang w:val="el-GR"/>
              </w:rPr>
              <w:t>γονεϊκότητα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στην κύηση</w:t>
            </w:r>
          </w:p>
        </w:tc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el-GR"/>
              </w:rPr>
              <w:t>Δάγλα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Μαρία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EE24A5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Ανασκόπηση βιβλιογραφία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Pr="00EE24A5" w:rsidRDefault="00A64C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4C43" w:rsidRDefault="00A64C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EF19BA" w:rsidRPr="006827E9" w:rsidTr="00EE24A5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9BA" w:rsidRPr="00536C58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10.</w:t>
            </w:r>
          </w:p>
        </w:tc>
        <w:tc>
          <w:tcPr>
            <w:tcW w:w="4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9BA" w:rsidRPr="00EE24A5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EE24A5">
              <w:rPr>
                <w:rFonts w:cs="Arial"/>
                <w:sz w:val="20"/>
                <w:lang w:val="el-GR"/>
              </w:rPr>
              <w:t xml:space="preserve">Η επίδραση της θρησκευτικότητας στη διαχείριση </w:t>
            </w:r>
            <w:proofErr w:type="spellStart"/>
            <w:r w:rsidRPr="00EE24A5">
              <w:rPr>
                <w:rFonts w:cs="Arial"/>
                <w:sz w:val="20"/>
                <w:lang w:val="el-GR"/>
              </w:rPr>
              <w:t>αγχογόνων</w:t>
            </w:r>
            <w:proofErr w:type="spellEnd"/>
            <w:r w:rsidRPr="00EE24A5">
              <w:rPr>
                <w:rFonts w:cs="Arial"/>
                <w:sz w:val="20"/>
                <w:lang w:val="el-GR"/>
              </w:rPr>
              <w:t xml:space="preserve"> καταστάσεων σε εγκυμονούσες υψηλού κινδύνου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9BA" w:rsidRPr="00EE24A5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EE24A5">
              <w:rPr>
                <w:rFonts w:cs="Arial"/>
                <w:sz w:val="20"/>
                <w:lang w:val="el-GR"/>
              </w:rPr>
              <w:t>Δαλαμάγκα Δήμητρα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9BA" w:rsidRPr="00EE24A5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EE24A5">
              <w:rPr>
                <w:rFonts w:cs="Arial"/>
                <w:sz w:val="20"/>
                <w:lang w:val="el-GR"/>
              </w:rPr>
              <w:t>Ερευνητική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9BA" w:rsidRPr="00EE24A5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9BA" w:rsidRPr="00EE24A5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6827E9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536C58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11.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6827E9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US"/>
              </w:rPr>
              <w:t>H</w:t>
            </w:r>
            <w:r w:rsidRPr="006827E9">
              <w:rPr>
                <w:rFonts w:cs="Arial"/>
                <w:sz w:val="20"/>
                <w:lang w:val="el-GR"/>
              </w:rPr>
              <w:t xml:space="preserve"> </w:t>
            </w:r>
            <w:r>
              <w:rPr>
                <w:rFonts w:cs="Arial"/>
                <w:sz w:val="20"/>
                <w:lang w:val="el-GR"/>
              </w:rPr>
              <w:t xml:space="preserve">επίδραση της θρησκευτικότητας στα επίπεδα επιλόχειας κατάθλιψης σε δείγμα Ελληνίδων </w:t>
            </w:r>
            <w:proofErr w:type="spellStart"/>
            <w:r>
              <w:rPr>
                <w:rFonts w:cs="Arial"/>
                <w:sz w:val="20"/>
                <w:lang w:val="el-GR"/>
              </w:rPr>
              <w:t>λεχωίδων</w:t>
            </w:r>
            <w:proofErr w:type="spellEnd"/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Δαλαμάγκα Δήμητρα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22139C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Ερευνητική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6827E9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536C58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12.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Η επίδραση της </w:t>
            </w:r>
            <w:proofErr w:type="spellStart"/>
            <w:r>
              <w:rPr>
                <w:rFonts w:cs="Arial"/>
                <w:sz w:val="20"/>
                <w:lang w:val="el-GR"/>
              </w:rPr>
              <w:t>γιόγκας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στην καταθλιπτική συμπτωματολογία κατά την διάρκεια της εγκυμοσύνης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Δαλαμάγκα Δήμητρα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22139C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Συστηματική ανασκόπηση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A64C4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13.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Η εμπειρία της μητρότητας σε νεαρή ηλικία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Δαλαμάγκα Δήμητρα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22139C" w:rsidRDefault="00EF19BA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Συστηματική ανασκόπηση και </w:t>
            </w:r>
            <w:proofErr w:type="spellStart"/>
            <w:r>
              <w:rPr>
                <w:rFonts w:cs="Arial"/>
                <w:sz w:val="20"/>
                <w:lang w:val="el-GR"/>
              </w:rPr>
              <w:t>μετασύνθεση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ποιοτικών μελετών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4A1931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1931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14.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Φυσιολογικός τοκετός βοηθός και εγκατάσταση πρώιμου δεσμού μητέρας – νεογέννητου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Δαλιάνη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Αικατερίνη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1931" w:rsidRDefault="004A1931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4A1931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1931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15.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Επιθυμία για παιδί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Δαλιάνη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Αικατερίνη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1931" w:rsidRDefault="004A1931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4A1931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1931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16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Η μαία στους χώρους της εργασίας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Δαλιάνη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Αικατερίνη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1931" w:rsidRDefault="004A1931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4A1931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1931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17.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Επιπτώσεις των νέων τεχνικών ανθρώπινης αναπαραγωγής στην πρώιμη σχέση μητέρας – βρέφους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Δαλιάνη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Αικατερίνη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1931" w:rsidRDefault="004A1931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4A1931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1931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18.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Εγκυμοσύνη, γέννα, νεογέννητο. Ο δρόμος της φύσης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Δαλιάνη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Αικατερίνη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1931" w:rsidRDefault="004A1931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EF19BA" w:rsidRPr="00446E75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19.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446E75" w:rsidRDefault="00C77B3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Συγκριτική μελέτη της ψυχολογικής κατάστασης εγκύων γυναικών με Σακχαρώδη Διαβήτη σε σχέση με υγιείς εγκύους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Default="00446E7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Δελτσίδου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΄</w:t>
            </w:r>
            <w:proofErr w:type="spellStart"/>
            <w:r>
              <w:rPr>
                <w:rFonts w:cs="Arial"/>
                <w:sz w:val="20"/>
                <w:lang w:val="el-GR"/>
              </w:rPr>
              <w:t>Αννα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EF19BA" w:rsidRDefault="00446E75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Ερευνητική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Default="00446E7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306343" w:rsidRPr="00446E75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06343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20.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Προγεννητικός δεσμός μητέρας-εμβρύου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Δελτσίδου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΄</w:t>
            </w:r>
            <w:proofErr w:type="spellStart"/>
            <w:r>
              <w:rPr>
                <w:rFonts w:cs="Arial"/>
                <w:sz w:val="20"/>
                <w:lang w:val="el-GR"/>
              </w:rPr>
              <w:t>Αννα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306343" w:rsidRDefault="00306343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Ανασκόπηση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40E69" w:rsidRPr="00446E75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40E69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21.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40E69" w:rsidRDefault="00640E6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Εγκυμοσύνη και γιόγκα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40E69" w:rsidRDefault="00640E6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Δελτσίδου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΄</w:t>
            </w:r>
            <w:proofErr w:type="spellStart"/>
            <w:r>
              <w:rPr>
                <w:rFonts w:cs="Arial"/>
                <w:sz w:val="20"/>
                <w:lang w:val="el-GR"/>
              </w:rPr>
              <w:t>Αννα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640E69" w:rsidRDefault="00640E69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Ανασκοπική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– Ερευνητική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40E69" w:rsidRDefault="00640E6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40E69" w:rsidRDefault="00640E6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4A1931" w:rsidRPr="00446E75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A1931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22.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Ιός Η1Ν1 και εγκυμοσύνη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Ζαχαρογιάννη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el-GR"/>
              </w:rPr>
              <w:t>Ευγ</w:t>
            </w:r>
            <w:proofErr w:type="spellEnd"/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1931" w:rsidRDefault="004A1931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A1931" w:rsidRDefault="004A1931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166BF4" w:rsidRPr="00166BF4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166BF4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23.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166BF4" w:rsidRDefault="00166BF4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Λήψη φαρμάκων και μητρικός θηλασμός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66BF4" w:rsidRDefault="00166BF4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Ηλιάδου Μαρία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66BF4" w:rsidRDefault="00166BF4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Φαρμακοδυναμική-μηχανισμοί δράσης φαρμάκων</w:t>
            </w:r>
          </w:p>
          <w:p w:rsidR="00166BF4" w:rsidRDefault="00166BF4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Μηχανισμός διέλευσης των φαρμάκων στο γάλα</w:t>
            </w:r>
          </w:p>
          <w:p w:rsidR="00166BF4" w:rsidRDefault="00166BF4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Συμβατά – μη συμβατά φάρμακα –εναλλακτικά θεραπευτικά σχήματα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6BF4" w:rsidRDefault="00166BF4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66BF4" w:rsidRDefault="00166BF4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6B5092" w:rsidRPr="006B5092" w:rsidTr="007F4BD8">
        <w:trPr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092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24..</w:t>
            </w:r>
          </w:p>
        </w:tc>
        <w:tc>
          <w:tcPr>
            <w:tcW w:w="4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092" w:rsidRDefault="006B5092" w:rsidP="00256ED7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Διαταραχές της λειτουργίας των ενδοκρινών αδένων κατά την κύηση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092" w:rsidRDefault="006B5092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Θαλασσινός Νικόλαος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092" w:rsidRDefault="006B5092" w:rsidP="006B5092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Ανασκόπηση</w:t>
            </w:r>
          </w:p>
          <w:p w:rsidR="006B5092" w:rsidRPr="00641890" w:rsidRDefault="006B5092" w:rsidP="006B5092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Νεότερα βιβλιογραφικά δεδομένα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092" w:rsidRPr="00800B5E" w:rsidRDefault="006B5092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B5092" w:rsidRPr="00800B5E" w:rsidRDefault="006B5092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EF19BA" w:rsidRPr="00A64C43" w:rsidTr="007F4BD8">
        <w:trPr>
          <w:jc w:val="center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25.</w:t>
            </w:r>
          </w:p>
        </w:tc>
        <w:tc>
          <w:tcPr>
            <w:tcW w:w="44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256ED7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Σύνδρομο </w:t>
            </w:r>
            <w:proofErr w:type="spellStart"/>
            <w:r>
              <w:rPr>
                <w:rFonts w:cs="Arial"/>
                <w:sz w:val="20"/>
                <w:lang w:val="el-GR"/>
              </w:rPr>
              <w:t>πολυκυστικών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ωοθηκών :  Διάγνωση – Αντιμετώπιση 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19BA" w:rsidRPr="004F7161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Ιατράκης Γεώργιος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19BA" w:rsidRPr="00800B5E" w:rsidRDefault="00641890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 w:rsidRPr="00641890">
              <w:rPr>
                <w:rFonts w:cs="Arial"/>
                <w:sz w:val="20"/>
                <w:lang w:val="el-GR"/>
              </w:rPr>
              <w:t xml:space="preserve">Η διάγνωση του συνδρόμου των </w:t>
            </w:r>
            <w:proofErr w:type="spellStart"/>
            <w:r w:rsidRPr="00641890">
              <w:rPr>
                <w:rFonts w:cs="Arial"/>
                <w:sz w:val="20"/>
                <w:lang w:val="el-GR"/>
              </w:rPr>
              <w:t>πολυκυστικών</w:t>
            </w:r>
            <w:proofErr w:type="spellEnd"/>
            <w:r w:rsidRPr="00641890">
              <w:rPr>
                <w:rFonts w:cs="Arial"/>
                <w:sz w:val="20"/>
                <w:lang w:val="el-GR"/>
              </w:rPr>
              <w:t xml:space="preserve"> ωοθηκών μπορεί να γίνει με κλινικά και εργαστηριακά ευρήματα. Η θεραπευτική του αντιμετώπιση στηρίζεται σε επιστημονικά </w:t>
            </w:r>
            <w:proofErr w:type="spellStart"/>
            <w:r w:rsidRPr="00641890">
              <w:rPr>
                <w:rFonts w:cs="Arial"/>
                <w:sz w:val="20"/>
                <w:lang w:val="el-GR"/>
              </w:rPr>
              <w:t>αποδειγμένη</w:t>
            </w:r>
            <w:proofErr w:type="spellEnd"/>
            <w:r w:rsidRPr="00641890">
              <w:rPr>
                <w:rFonts w:cs="Arial"/>
                <w:sz w:val="20"/>
                <w:lang w:val="el-GR"/>
              </w:rPr>
              <w:t xml:space="preserve"> επιχειρηματολογία και ορισμένες κατευθύνσεις της έχουν αλλάξει τελευταία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A64C4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26.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Συμβουλευτική στους τροποποιήσιμους παράγοντες κινδύνου για καρκίνο του μαστού.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Pr="00800B5E" w:rsidRDefault="00EF19BA" w:rsidP="00256ED7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Ιατράκης Γεώργιος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800B5E" w:rsidRDefault="00256ED7" w:rsidP="00256ED7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Υπάρχουν περιβαλλοντικοί παράγοντες και φαρμακευτικές αγωγές που θα μπορούσαμε να εκμεταλλευτούμε ώστε να ελαττωθεί η πιθανότητα προσβολής μιας γυναίκας από τη νόσο</w:t>
            </w:r>
            <w:r w:rsidR="00B16084" w:rsidRPr="00B16084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A64C4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27.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Δίδυμη κύηση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Ιατράκης Γεώργιος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800B5E" w:rsidRDefault="00AC767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Γιατί θεωρείται υψηλού κινδύνου κύηση. Αντιμετώπιση καταστάσεων που σχετίζονται με αυτή.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A64C4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28.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Συμβουλευτική στα ινομυώματα της μήτρας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Ιατράκης Γεώργιος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800B5E" w:rsidRDefault="00AC7675" w:rsidP="00AC7675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Στην καθημερινή πρακτική, διαπιστώνουμε επιθετική χειρουργική αντιμετώπιση </w:t>
            </w:r>
            <w:proofErr w:type="spellStart"/>
            <w:r>
              <w:rPr>
                <w:rFonts w:cs="Arial"/>
                <w:sz w:val="20"/>
                <w:lang w:val="el-GR"/>
              </w:rPr>
              <w:t>ασυμπτωματικών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ινομυωμάτων. ΄</w:t>
            </w:r>
            <w:proofErr w:type="spellStart"/>
            <w:r>
              <w:rPr>
                <w:rFonts w:cs="Arial"/>
                <w:sz w:val="20"/>
                <w:lang w:val="el-GR"/>
              </w:rPr>
              <w:t>Εχει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επομένως ιδιαίτερη σημασία να τονιστούν οι ενδείξεις της χειρουργικής και φαρμακευτικής αντιμετώπισης των ινομυωμάτων ανάλογα με την ηλικία.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AC7675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29.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Διαβητική </w:t>
            </w:r>
            <w:proofErr w:type="spellStart"/>
            <w:r>
              <w:rPr>
                <w:rFonts w:cs="Arial"/>
                <w:sz w:val="20"/>
                <w:lang w:val="el-GR"/>
              </w:rPr>
              <w:t>κετοξέωση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στην κύηση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Ιατράκης Γεώργιος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256ED7" w:rsidRPr="00A64C4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56ED7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30.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256ED7" w:rsidRDefault="00256ED7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Αιμορραγίες στην διάρκεια της κύησης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56ED7" w:rsidRDefault="00256ED7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Ιατράκης Γεώργιος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6ED7" w:rsidRPr="00800B5E" w:rsidRDefault="00256ED7" w:rsidP="00256ED7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Η αιτιολογία των αιμορραγιών είναι διαφορετική στο πρώτο μισό και το δεύτερο μισό της κύησης. Η έγκαιρη διάγνωση και τεκμηριωμένη αντιμετώπισή τους μπορεί να συντελέσει στην ελάττωση της σχετιζόμενης με αυτές μητρικής και </w:t>
            </w:r>
            <w:proofErr w:type="spellStart"/>
            <w:r>
              <w:rPr>
                <w:rFonts w:cs="Arial"/>
                <w:sz w:val="20"/>
                <w:lang w:val="el-GR"/>
              </w:rPr>
              <w:t>περιγεννητικής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νοσηρότητας και θνησιμότητας (ΜΠΝΘ).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6ED7" w:rsidRPr="00800B5E" w:rsidRDefault="00256ED7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6ED7" w:rsidRPr="00800B5E" w:rsidRDefault="00256ED7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256ED7" w:rsidRPr="00A64C4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256ED7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31.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256ED7" w:rsidRDefault="00D93F4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Εθιστικές ουσίες στην διάρκεια της κύησης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256ED7" w:rsidRDefault="00D93F4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Ιατράκης Γεώργιος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6ED7" w:rsidRPr="00800B5E" w:rsidRDefault="00D93F4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Οι εθιστικές ουσίες έχουν συνδεθεί με ΜΠΝΘ. Θα εξεταστούν χωριστά ως προ</w:t>
            </w:r>
            <w:r w:rsidR="00E034E2">
              <w:rPr>
                <w:rFonts w:cs="Arial"/>
                <w:sz w:val="20"/>
                <w:lang w:val="el-GR"/>
              </w:rPr>
              <w:t>ς</w:t>
            </w:r>
            <w:r>
              <w:rPr>
                <w:rFonts w:cs="Arial"/>
                <w:sz w:val="20"/>
                <w:lang w:val="el-GR"/>
              </w:rPr>
              <w:t xml:space="preserve"> τις επιδράσεις τους και θα αναπτυχθεί τεκμηριωμένη επιχειρηματολογία για τη χρησιμότητα της διακοπής τους.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56ED7" w:rsidRPr="00800B5E" w:rsidRDefault="00256ED7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56ED7" w:rsidRPr="00800B5E" w:rsidRDefault="00256ED7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306343" w:rsidRPr="0030634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06343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32.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Υπογονιμότητα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και τρόποι αντιμετώπισης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Ιατράκης Γεώργιος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06343" w:rsidRPr="00800B5E" w:rsidRDefault="003063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6343" w:rsidRPr="00800B5E" w:rsidRDefault="003063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</w:t>
            </w:r>
          </w:p>
        </w:tc>
      </w:tr>
      <w:tr w:rsidR="00EF19BA" w:rsidRPr="00256ED7" w:rsidTr="007F4BD8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33.</w:t>
            </w: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Φυσικός τοκετός / τοκετός στο σπίτι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Κοντογιάννη Μαρία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256ED7" w:rsidTr="007F4BD8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34.</w:t>
            </w: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256ED7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US"/>
              </w:rPr>
              <w:t>VBAC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Κοντογιάννη Μαρία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855B2C" w:rsidTr="007F4BD8">
        <w:trPr>
          <w:jc w:val="center"/>
        </w:trPr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35.</w:t>
            </w:r>
          </w:p>
        </w:tc>
        <w:tc>
          <w:tcPr>
            <w:tcW w:w="44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55B2C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Υποστήριξη της </w:t>
            </w:r>
            <w:proofErr w:type="spellStart"/>
            <w:r>
              <w:rPr>
                <w:rFonts w:cs="Arial"/>
                <w:sz w:val="20"/>
                <w:lang w:val="el-GR"/>
              </w:rPr>
              <w:t>γονεϊκότητας</w:t>
            </w:r>
            <w:proofErr w:type="spellEnd"/>
          </w:p>
        </w:tc>
        <w:tc>
          <w:tcPr>
            <w:tcW w:w="20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Κοντογιάννη Μαρία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EF19BA" w:rsidRPr="0022139C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36.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Καρκίνος μαστού και εγκυμοσύνη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Μπόθου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Αναστασία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800B5E" w:rsidRDefault="00EF19BA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Ανασκόπηση της βιβλιογραφίας για τη σχέση του καρκίνου του μαστού με την εγκυμοσύνη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Pr="00800B5E" w:rsidRDefault="00EF19BA" w:rsidP="0022139C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EF19BA" w:rsidRPr="0022139C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37.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3C6699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Η στάση των Ελληνίδων γυναικών απέναντι στην προφυλακτική χειρουργική </w:t>
            </w:r>
            <w:r w:rsidR="003C6699">
              <w:rPr>
                <w:rFonts w:cs="Arial"/>
                <w:sz w:val="20"/>
                <w:lang w:val="el-GR"/>
              </w:rPr>
              <w:t xml:space="preserve">σε περίπτωση θετικού γονιδιακού ελέγχου για </w:t>
            </w:r>
            <w:r w:rsidR="003C6699">
              <w:rPr>
                <w:rFonts w:cs="Arial"/>
                <w:sz w:val="20"/>
                <w:lang w:val="en-US"/>
              </w:rPr>
              <w:t>BRCA</w:t>
            </w:r>
            <w:r w:rsidR="003C6699">
              <w:rPr>
                <w:rFonts w:cs="Arial"/>
                <w:sz w:val="20"/>
                <w:lang w:val="el-GR"/>
              </w:rPr>
              <w:t>1 ή Β</w:t>
            </w:r>
            <w:r w:rsidR="003C6699">
              <w:rPr>
                <w:rFonts w:cs="Arial"/>
                <w:sz w:val="20"/>
                <w:lang w:val="en-US"/>
              </w:rPr>
              <w:t>RCA</w:t>
            </w:r>
            <w:r w:rsidR="003C6699" w:rsidRPr="003C6699">
              <w:rPr>
                <w:rFonts w:cs="Arial"/>
                <w:sz w:val="20"/>
                <w:lang w:val="el-GR"/>
              </w:rPr>
              <w:t>2.</w:t>
            </w:r>
            <w:bookmarkStart w:id="0" w:name="_GoBack"/>
            <w:bookmarkEnd w:id="0"/>
          </w:p>
        </w:tc>
        <w:tc>
          <w:tcPr>
            <w:tcW w:w="2079" w:type="dxa"/>
            <w:shd w:val="clear" w:color="auto" w:fill="auto"/>
            <w:vAlign w:val="center"/>
          </w:tcPr>
          <w:p w:rsidR="00EF19BA" w:rsidRPr="00855B2C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Μπόθου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Αναστασία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22139C" w:rsidRDefault="00EF19BA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Ερευνητική μελέτη για τη στάση των Ελληνίδων απέναντι στην προφυλακτική χειρουργική σε περίπτωση θετικού γονιδιακού ελέγχου για </w:t>
            </w:r>
            <w:r>
              <w:rPr>
                <w:rFonts w:cs="Arial"/>
                <w:sz w:val="20"/>
                <w:lang w:val="en-US"/>
              </w:rPr>
              <w:t>BRCA</w:t>
            </w:r>
            <w:r w:rsidRPr="0022139C">
              <w:rPr>
                <w:rFonts w:cs="Arial"/>
                <w:sz w:val="20"/>
                <w:lang w:val="el-GR"/>
              </w:rPr>
              <w:t xml:space="preserve">1 </w:t>
            </w:r>
            <w:r>
              <w:rPr>
                <w:rFonts w:cs="Arial"/>
                <w:sz w:val="20"/>
                <w:lang w:val="el-GR"/>
              </w:rPr>
              <w:t>ή ΒRCA2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EF19BA" w:rsidRPr="0022139C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38.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Μητρικός θηλασμός : Οφέλη και αντενδείξεις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Μπόθου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Αναστασία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800B5E" w:rsidRDefault="00EF19BA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Ανασκόπηση της βιβλιογραφίας για τα οφέλη και τις αντενδείξεις του μητρικού θηλασμού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EF19BA" w:rsidRPr="0022139C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39.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Σύγχρονες μέθοδοι αντισύλληψης στη νεαρή ηλικία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Μπόθου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Αναστασία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800B5E" w:rsidRDefault="00EF19BA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proofErr w:type="spellStart"/>
            <w:r w:rsidRPr="0022139C">
              <w:rPr>
                <w:rFonts w:cs="Arial"/>
                <w:sz w:val="20"/>
                <w:lang w:val="el-GR"/>
              </w:rPr>
              <w:t>Ανασκόποηση</w:t>
            </w:r>
            <w:proofErr w:type="spellEnd"/>
            <w:r w:rsidRPr="0022139C">
              <w:rPr>
                <w:rFonts w:cs="Arial"/>
                <w:sz w:val="20"/>
                <w:lang w:val="el-GR"/>
              </w:rPr>
              <w:t xml:space="preserve"> της βιβλιογραφίας για τα νέα δεδομένα στην αντισύλληψη στη νεαρή ηλικία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Pr="00800B5E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3E41CC" w:rsidRPr="0022139C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41CC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40.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3E41CC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Περιγεννητικές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λοιμώξεις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E41CC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Νάνου Χριστίνα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E41CC" w:rsidRPr="0022139C" w:rsidRDefault="003E41CC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41CC" w:rsidRDefault="003E41CC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41CC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3E41CC" w:rsidRPr="0022139C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41CC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41.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3E41CC" w:rsidRP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n-US"/>
              </w:rPr>
              <w:t xml:space="preserve">CMV </w:t>
            </w:r>
            <w:r>
              <w:rPr>
                <w:rFonts w:cs="Arial"/>
                <w:sz w:val="20"/>
                <w:lang w:val="el-GR"/>
              </w:rPr>
              <w:t>και κύηση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3E41CC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Νάνου Χριστίνα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E41CC" w:rsidRPr="0022139C" w:rsidRDefault="003E41CC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E41CC" w:rsidRDefault="003E41CC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41CC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22139C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42.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P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Σεξουαλική συμπεριφορά εφήβων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Νάνου Χριστίνα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Pr="0022139C" w:rsidRDefault="00675A03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22139C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Pr="00800B5E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43.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P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Διατροφή νεογνού – βρέφους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Νάνου Χριστίνα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Pr="0022139C" w:rsidRDefault="00675A03" w:rsidP="006827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3E41CC" w:rsidRPr="00576184" w:rsidTr="00FB7E8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41CC" w:rsidRPr="00576184" w:rsidRDefault="00A64C43" w:rsidP="003E41CC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44.</w:t>
            </w:r>
          </w:p>
        </w:tc>
        <w:tc>
          <w:tcPr>
            <w:tcW w:w="4442" w:type="dxa"/>
            <w:shd w:val="clear" w:color="auto" w:fill="auto"/>
          </w:tcPr>
          <w:p w:rsidR="003E41CC" w:rsidRPr="00AB7852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Οι απόψεις των γυναικών για τη σημασία του ενδομήτριου περιβάλλοντος.</w:t>
            </w:r>
          </w:p>
        </w:tc>
        <w:tc>
          <w:tcPr>
            <w:tcW w:w="2079" w:type="dxa"/>
            <w:shd w:val="clear" w:color="auto" w:fill="auto"/>
          </w:tcPr>
          <w:p w:rsidR="003E41CC" w:rsidRPr="00576184" w:rsidRDefault="001C0BDB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Οικονομίδου Ηλέκτρα</w:t>
            </w:r>
          </w:p>
        </w:tc>
        <w:tc>
          <w:tcPr>
            <w:tcW w:w="2977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Πρωτότυπη έρευνα</w:t>
            </w:r>
          </w:p>
        </w:tc>
        <w:tc>
          <w:tcPr>
            <w:tcW w:w="2551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E41CC" w:rsidRPr="00576184" w:rsidTr="00FB7E8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41CC" w:rsidRPr="00576184" w:rsidRDefault="00A64C43" w:rsidP="003E41CC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45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 xml:space="preserve">Οι επιδράσεις της </w:t>
            </w:r>
            <w:proofErr w:type="spellStart"/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χοροθεραπείας</w:t>
            </w:r>
            <w:proofErr w:type="spellEnd"/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 xml:space="preserve"> στην ψυχολογία της εγκύου (πιλοτική έρευνα)</w:t>
            </w:r>
          </w:p>
        </w:tc>
        <w:tc>
          <w:tcPr>
            <w:tcW w:w="2079" w:type="dxa"/>
            <w:shd w:val="clear" w:color="auto" w:fill="auto"/>
          </w:tcPr>
          <w:p w:rsidR="003E41CC" w:rsidRPr="00576184" w:rsidRDefault="001C0BDB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Οικονομίδου Ηλέκτρα</w:t>
            </w:r>
          </w:p>
        </w:tc>
        <w:tc>
          <w:tcPr>
            <w:tcW w:w="2977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Πιλοτική έρευνα</w:t>
            </w:r>
          </w:p>
        </w:tc>
        <w:tc>
          <w:tcPr>
            <w:tcW w:w="2551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1CC" w:rsidRPr="00576184" w:rsidTr="00FB7E8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41CC" w:rsidRPr="00536C58" w:rsidRDefault="00A64C43" w:rsidP="003E41CC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46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Το τραγούδι ως μέσο χαλάρωσης και ευεξίας στη εγκυμοσύνη</w:t>
            </w:r>
          </w:p>
        </w:tc>
        <w:tc>
          <w:tcPr>
            <w:tcW w:w="2079" w:type="dxa"/>
            <w:shd w:val="clear" w:color="auto" w:fill="auto"/>
          </w:tcPr>
          <w:p w:rsidR="003E41CC" w:rsidRPr="00576184" w:rsidRDefault="001C0BDB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Οικονομίδου Ηλέκτρα</w:t>
            </w:r>
          </w:p>
        </w:tc>
        <w:tc>
          <w:tcPr>
            <w:tcW w:w="2977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Πρωτότυπη έρευνα</w:t>
            </w:r>
          </w:p>
        </w:tc>
        <w:tc>
          <w:tcPr>
            <w:tcW w:w="2551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E41CC" w:rsidRPr="00576184" w:rsidTr="00FB7E8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41CC" w:rsidRPr="00576184" w:rsidRDefault="00A64C43" w:rsidP="003E41CC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47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</w:tcPr>
          <w:p w:rsidR="003E41CC" w:rsidRPr="00576184" w:rsidRDefault="009510E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Η αναπνοή της μέλισσας (Β</w:t>
            </w:r>
            <w:r w:rsidRPr="00576184">
              <w:rPr>
                <w:rFonts w:ascii="Arial" w:hAnsi="Arial" w:cs="Arial"/>
                <w:sz w:val="20"/>
                <w:szCs w:val="20"/>
                <w:lang w:val="en-US"/>
              </w:rPr>
              <w:t>hramari</w:t>
            </w: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576184">
              <w:rPr>
                <w:rFonts w:ascii="Arial" w:hAnsi="Arial" w:cs="Arial"/>
                <w:sz w:val="20"/>
                <w:szCs w:val="20"/>
                <w:lang w:val="en-US"/>
              </w:rPr>
              <w:t>pranayama</w:t>
            </w: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 xml:space="preserve">) ως εργαλείο χαλάρωσης στη εγκυμοσύνη </w:t>
            </w:r>
          </w:p>
        </w:tc>
        <w:tc>
          <w:tcPr>
            <w:tcW w:w="2079" w:type="dxa"/>
            <w:shd w:val="clear" w:color="auto" w:fill="auto"/>
          </w:tcPr>
          <w:p w:rsidR="003E41CC" w:rsidRPr="00576184" w:rsidRDefault="001C0BDB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Οικονομίδου Ηλέκτρα</w:t>
            </w:r>
          </w:p>
        </w:tc>
        <w:tc>
          <w:tcPr>
            <w:tcW w:w="2977" w:type="dxa"/>
            <w:shd w:val="clear" w:color="auto" w:fill="auto"/>
          </w:tcPr>
          <w:p w:rsidR="003E41CC" w:rsidRPr="00576184" w:rsidRDefault="009510E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Πρωτότυπη έρευνα</w:t>
            </w:r>
          </w:p>
        </w:tc>
        <w:tc>
          <w:tcPr>
            <w:tcW w:w="2551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E41CC" w:rsidRPr="00576184" w:rsidTr="00FB7E83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E41CC" w:rsidRPr="00576184" w:rsidRDefault="00A64C43" w:rsidP="003E41CC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48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</w:tcPr>
          <w:p w:rsidR="003E41CC" w:rsidRPr="00576184" w:rsidRDefault="009510E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Η αναπνοή της μέλισσας (</w:t>
            </w:r>
            <w:r w:rsidRPr="00576184">
              <w:rPr>
                <w:rFonts w:ascii="Arial" w:hAnsi="Arial" w:cs="Arial"/>
                <w:sz w:val="20"/>
                <w:szCs w:val="20"/>
                <w:lang w:val="en-US"/>
              </w:rPr>
              <w:t>Bhramari</w:t>
            </w: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576184">
              <w:rPr>
                <w:rFonts w:ascii="Arial" w:hAnsi="Arial" w:cs="Arial"/>
                <w:sz w:val="20"/>
                <w:szCs w:val="20"/>
                <w:lang w:val="en-US"/>
              </w:rPr>
              <w:t>pranayama</w:t>
            </w: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 xml:space="preserve">) ως καθησυχαστικός μηχανισμός του νεογέννητου </w:t>
            </w:r>
          </w:p>
        </w:tc>
        <w:tc>
          <w:tcPr>
            <w:tcW w:w="2079" w:type="dxa"/>
            <w:shd w:val="clear" w:color="auto" w:fill="auto"/>
          </w:tcPr>
          <w:p w:rsidR="003E41CC" w:rsidRPr="00576184" w:rsidRDefault="001C0BDB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Οικονομίδου Ηλέκτρα</w:t>
            </w:r>
          </w:p>
        </w:tc>
        <w:tc>
          <w:tcPr>
            <w:tcW w:w="2977" w:type="dxa"/>
            <w:shd w:val="clear" w:color="auto" w:fill="auto"/>
          </w:tcPr>
          <w:p w:rsidR="003E41CC" w:rsidRPr="00576184" w:rsidRDefault="009510E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576184">
              <w:rPr>
                <w:rFonts w:ascii="Arial" w:hAnsi="Arial" w:cs="Arial"/>
                <w:sz w:val="20"/>
                <w:szCs w:val="20"/>
                <w:lang w:val="el-GR"/>
              </w:rPr>
              <w:t>Πρωτότυπη έρευνα</w:t>
            </w:r>
          </w:p>
        </w:tc>
        <w:tc>
          <w:tcPr>
            <w:tcW w:w="2551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</w:tcPr>
          <w:p w:rsidR="003E41CC" w:rsidRPr="00576184" w:rsidRDefault="003E41CC" w:rsidP="003E41CC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EF19BA" w:rsidRPr="00C9261F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49.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Συμβουλευτική μητρικού θηλασμού</w:t>
            </w:r>
          </w:p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Διερεύνηση των προβλημάτων που εμφανίζονται κατά τον μητρικό θηλασμό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Παλάσκα Ερμιόνη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22139C" w:rsidRDefault="00EF19BA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Διερεύνηση παραγόντων που επηρεάζουν τον μητρικό θηλασμό. Ενημέρωση και μητρικός θηλασμός. Αντιμετώπιση παθολογικών καταστάσεων κατά την διάρκεια του μητρικού θηλασμού.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</w:t>
            </w:r>
          </w:p>
        </w:tc>
      </w:tr>
      <w:tr w:rsidR="00EF19BA" w:rsidRPr="00C9261F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50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Εναλλακτικοί τρόποι αντιμετώπισης του πόνου του τοκετού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Παλάσκα Ερμιόνη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Pr="0022139C" w:rsidRDefault="00EF19BA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Ενημέρωση και τρόποι αντιμετώπισης του πόνου του τοκετού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</w:t>
            </w:r>
          </w:p>
        </w:tc>
      </w:tr>
      <w:tr w:rsidR="00EF19BA" w:rsidRPr="00C9261F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Default="00A64C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51.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Συναισθηματικές διαταραχές στην κύηση και στη λοχεία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Παλάσκα Ερμιόνη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Default="00EF19BA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Αίτια – παράγοντες και αντιμετώπιση των συναισθηματικών διαταρ</w:t>
            </w:r>
            <w:r w:rsidR="007E5305">
              <w:rPr>
                <w:rFonts w:cs="Arial"/>
                <w:sz w:val="20"/>
                <w:lang w:val="el-GR"/>
              </w:rPr>
              <w:t>αχών στην κύηση και στη λοχεία.</w:t>
            </w:r>
          </w:p>
          <w:p w:rsidR="00EF19BA" w:rsidRPr="0022139C" w:rsidRDefault="00EF19BA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Μέτρα πρόληψης και διερεύνηση των παραγόντων που συμβάλλουν στην εμφάνιση των </w:t>
            </w:r>
            <w:r>
              <w:rPr>
                <w:rFonts w:cs="Arial"/>
                <w:sz w:val="20"/>
                <w:lang w:val="el-GR"/>
              </w:rPr>
              <w:lastRenderedPageBreak/>
              <w:t>συναισθηματικών διαταραχών στην κύηση και στη λοχεία.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2</w:t>
            </w:r>
          </w:p>
        </w:tc>
      </w:tr>
      <w:tr w:rsidR="00EF19BA" w:rsidRPr="00C9261F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F19BA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52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Επισκληρίδιος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αναισθησία και φυσιολογικός τοκετός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Παλάσκα Ερμιόνη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F19BA" w:rsidRDefault="00EF19BA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Αναισθησία, επιλογή της αναισθησίας ως αντιμετώπιση του πόνου του τοκετού.</w:t>
            </w:r>
          </w:p>
          <w:p w:rsidR="00EF19BA" w:rsidRPr="0022139C" w:rsidRDefault="00EF19BA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Ενδείξεις, αντενδείξεις, επιπλοκές. Αποτελέσματα μελετών και </w:t>
            </w:r>
            <w:proofErr w:type="spellStart"/>
            <w:r>
              <w:rPr>
                <w:rFonts w:cs="Arial"/>
                <w:sz w:val="20"/>
                <w:lang w:val="el-GR"/>
              </w:rPr>
              <w:t>νεώτερα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δεδομένα για την αντιμετώπιση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F19BA" w:rsidRDefault="00EF19B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</w:t>
            </w:r>
          </w:p>
        </w:tc>
      </w:tr>
      <w:tr w:rsidR="00306343" w:rsidRPr="0030634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0634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53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Συγκριτική μελέτη των επιπέδων άγχους και στρες εγκύων με σακχαρώδη  διαβήτη σε σχέση με υγιείς </w:t>
            </w:r>
            <w:proofErr w:type="spellStart"/>
            <w:r>
              <w:rPr>
                <w:rFonts w:cs="Arial"/>
                <w:sz w:val="20"/>
                <w:lang w:val="el-GR"/>
              </w:rPr>
              <w:t>έγκυες</w:t>
            </w:r>
            <w:proofErr w:type="spellEnd"/>
          </w:p>
        </w:tc>
        <w:tc>
          <w:tcPr>
            <w:tcW w:w="2079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Παλάσκα </w:t>
            </w:r>
            <w:r>
              <w:rPr>
                <w:rFonts w:cs="Arial"/>
                <w:sz w:val="20"/>
                <w:lang w:val="el-GR"/>
              </w:rPr>
              <w:br/>
              <w:t>Ερμιόνη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06343" w:rsidRDefault="0030634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6343" w:rsidRDefault="0030634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CC08D9" w:rsidRPr="00CC08D9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08D9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54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Βήματα για την προώθηση του αποκλεισμού μητρικού θηλασμού στην Ελλάδα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Πεχλιβάνη Φανή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08D9" w:rsidRDefault="00CC08D9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Τα τελευταία 20 χρόνια ποια βήματα έκανε η πολιτεία για να διευκολύνει τις μητέρες να θηλάσουν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CC08D9" w:rsidRPr="00CC08D9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08D9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55.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Η καισαρική τομή στην Ελλάδα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Πεχλιβάνη Φανή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08D9" w:rsidRDefault="00CC08D9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Ο αριθμός των καισαρικών τομών σε αναλογία με τους φυσιολογικούς τοκετούς.</w:t>
            </w:r>
          </w:p>
          <w:p w:rsidR="00CC08D9" w:rsidRDefault="00CC08D9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Τρόποι – ενέργειες αναστροφής του φαινομένου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CC08D9" w:rsidRPr="00CC08D9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08D9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56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Διατροφή κατά την κύηση και τη γαλακτοφορία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Πεχλιβάνη Φανή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08D9" w:rsidRDefault="00CC08D9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Ποιες συνήθειες των γυναικών και ποιες οι συστάσεις των διεθνών οργανισμών για την σίτιση στην </w:t>
            </w:r>
            <w:proofErr w:type="spellStart"/>
            <w:r>
              <w:rPr>
                <w:rFonts w:cs="Arial"/>
                <w:sz w:val="20"/>
                <w:lang w:val="el-GR"/>
              </w:rPr>
              <w:t>περιγεννητική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περίοδο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CC08D9" w:rsidRPr="00CC08D9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08D9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57.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Διατροφή και άσκηση μετά την εμμηνόπαυση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Πεχλιβάνη Φανή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08D9" w:rsidRDefault="00CC08D9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Τρόποι βελτίωσης της υγείας της γυναίκας μετά την εμμηνόπαυση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CC08D9" w:rsidRPr="00CC08D9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08D9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lastRenderedPageBreak/>
              <w:t>58</w:t>
            </w:r>
            <w:r w:rsidR="00536C58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Επεμβάσεις στο μαστό και μητρικός θηλασμός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Πεχλιβάνη Φανή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08D9" w:rsidRDefault="00CC08D9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Που ακριβώς γίνονται οι επεμβάσεις και κατά πόσο επηρεάζουν τον μητρικό θηλασμό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59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Υποβοηθούμενη αναπαραγωγή – τεχνικές – νομικά και ηθικά διλήμματα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Σαραντάκη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Αντιγόνη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60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Γονεϊκότητα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και </w:t>
            </w:r>
            <w:proofErr w:type="spellStart"/>
            <w:r>
              <w:rPr>
                <w:rFonts w:cs="Arial"/>
                <w:sz w:val="20"/>
                <w:lang w:val="el-GR"/>
              </w:rPr>
              <w:t>υπογονιμότητα</w:t>
            </w:r>
            <w:proofErr w:type="spellEnd"/>
            <w:r>
              <w:rPr>
                <w:rFonts w:cs="Arial"/>
                <w:sz w:val="20"/>
                <w:lang w:val="el-GR"/>
              </w:rPr>
              <w:t>. Δεσμός μητέρας παιδιού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Σαραντάκη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Αντιγόνη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61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Προετοιμασία γονέων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Σαραντάκη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Αντιγόνη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675A03" w:rsidP="00675A03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62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Τύποι γονέων και δυναμική της οικογένειας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Σαραντάκη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Αντιγόνη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63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Η χρήση του διαδικτύου ως πηγή πληροφοριών κατά τη διάρκεια της εγκυμοσύνης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Τάσκου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el-GR"/>
              </w:rPr>
              <w:t>Χρυσ</w:t>
            </w:r>
            <w:proofErr w:type="spellEnd"/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64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Κυστική </w:t>
            </w:r>
            <w:proofErr w:type="spellStart"/>
            <w:r>
              <w:rPr>
                <w:rFonts w:cs="Arial"/>
                <w:sz w:val="20"/>
                <w:lang w:val="el-GR"/>
              </w:rPr>
              <w:t>ίνωση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και νεότερα δεδομένα. Είναι απαραίτητο να αποτελέσει έλεγχο ρουτίνας κατά της εγκυμοσύνης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Τάσκου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el-GR"/>
              </w:rPr>
              <w:t>Χρυσ</w:t>
            </w:r>
            <w:proofErr w:type="spellEnd"/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65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Επαγγελματική ικανοποίηση των μαιών / των κατά την περίοδο της οικονομικής κρίσης στη χώρα μας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4A1931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Τάσκου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cs="Arial"/>
                <w:sz w:val="20"/>
                <w:lang w:val="el-GR"/>
              </w:rPr>
              <w:t>Χρυσ</w:t>
            </w:r>
            <w:proofErr w:type="spellEnd"/>
            <w:r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66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5B2B7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 xml:space="preserve">Ψυχιατρικές διαταραχές </w:t>
            </w:r>
            <w:r w:rsidR="00824819">
              <w:rPr>
                <w:rFonts w:cs="Arial"/>
                <w:sz w:val="20"/>
                <w:lang w:val="el-GR"/>
              </w:rPr>
              <w:t>στη λοχεία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5B2B7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Τζαμάκος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Ευάγγελος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5B2B7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67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5B2B7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Λοιμώξεις νεογνού στη ΜΕΝΝ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5B2B7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Τζαμάκος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Ευάγγελος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5B2B7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675A03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75A03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68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675A03" w:rsidRDefault="005B2B7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Δείκτες ποιότητας στη ΜΕΝΝ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75A03" w:rsidRDefault="005B2B75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proofErr w:type="spellStart"/>
            <w:r>
              <w:rPr>
                <w:rFonts w:cs="Arial"/>
                <w:sz w:val="20"/>
                <w:lang w:val="el-GR"/>
              </w:rPr>
              <w:t>Τζαμάκος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Ευάγγελος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5A03" w:rsidRDefault="00675A03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5A03" w:rsidRDefault="00675A0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A03" w:rsidRDefault="005B2B75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CC08D9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08D9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69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CC08D9" w:rsidRPr="00EB6C1A" w:rsidRDefault="00EB6C1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΄</w:t>
            </w:r>
            <w:proofErr w:type="spellStart"/>
            <w:r>
              <w:rPr>
                <w:rFonts w:cs="Arial"/>
                <w:sz w:val="20"/>
                <w:lang w:val="el-GR"/>
              </w:rPr>
              <w:t>Αγχος</w:t>
            </w:r>
            <w:proofErr w:type="spellEnd"/>
            <w:r>
              <w:rPr>
                <w:rFonts w:cs="Arial"/>
                <w:sz w:val="20"/>
                <w:lang w:val="el-GR"/>
              </w:rPr>
              <w:t xml:space="preserve"> και κύηση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C08D9" w:rsidRDefault="00EB6C1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Χάρος Δημήτριος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08D9" w:rsidRDefault="00CC08D9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8D9" w:rsidRDefault="00EB6C1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CC08D9" w:rsidRPr="00675A03" w:rsidTr="007F4BD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C08D9" w:rsidRDefault="008C2B1B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70</w:t>
            </w:r>
            <w:r w:rsidR="00125D1B">
              <w:rPr>
                <w:rFonts w:cs="Arial"/>
                <w:sz w:val="20"/>
                <w:lang w:val="el-GR"/>
              </w:rPr>
              <w:t>.</w:t>
            </w:r>
          </w:p>
        </w:tc>
        <w:tc>
          <w:tcPr>
            <w:tcW w:w="4442" w:type="dxa"/>
            <w:shd w:val="clear" w:color="auto" w:fill="auto"/>
            <w:vAlign w:val="center"/>
          </w:tcPr>
          <w:p w:rsidR="00CC08D9" w:rsidRDefault="00EB6C1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Εξάρτηση και κύηση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CC08D9" w:rsidRDefault="00EB6C1A" w:rsidP="00AD5340">
            <w:pPr>
              <w:pStyle w:val="20"/>
              <w:spacing w:before="60" w:after="60"/>
              <w:ind w:left="0" w:firstLine="0"/>
              <w:jc w:val="both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Χάρος Δημήτριος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08D9" w:rsidRDefault="00CC08D9" w:rsidP="002E38E9">
            <w:pPr>
              <w:pStyle w:val="20"/>
              <w:spacing w:before="60" w:after="60"/>
              <w:ind w:left="0" w:firstLine="0"/>
              <w:rPr>
                <w:rFonts w:cs="Arial"/>
                <w:sz w:val="20"/>
                <w:lang w:val="el-GR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C08D9" w:rsidRDefault="00CC08D9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8D9" w:rsidRDefault="00EB6C1A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  <w:r>
              <w:rPr>
                <w:rFonts w:cs="Arial"/>
                <w:sz w:val="20"/>
                <w:lang w:val="el-GR"/>
              </w:rPr>
              <w:t>1-2</w:t>
            </w:r>
          </w:p>
        </w:tc>
      </w:tr>
      <w:tr w:rsidR="00BD2063" w:rsidRPr="00800B5E" w:rsidTr="007F4BD8">
        <w:trPr>
          <w:jc w:val="center"/>
        </w:trPr>
        <w:tc>
          <w:tcPr>
            <w:tcW w:w="1275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right"/>
              <w:rPr>
                <w:rFonts w:cs="Arial"/>
                <w:b/>
                <w:sz w:val="20"/>
                <w:lang w:val="el-GR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2063" w:rsidRPr="00800B5E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cs="Arial"/>
                <w:sz w:val="20"/>
                <w:lang w:val="el-GR"/>
              </w:rPr>
            </w:pPr>
          </w:p>
        </w:tc>
      </w:tr>
    </w:tbl>
    <w:p w:rsidR="00BD2063" w:rsidRPr="00800B5E" w:rsidRDefault="00BD2063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9"/>
      </w:tblGrid>
      <w:tr w:rsidR="00BD2063" w:rsidRPr="00D33A16" w:rsidTr="00BD2063">
        <w:trPr>
          <w:jc w:val="center"/>
        </w:trPr>
        <w:tc>
          <w:tcPr>
            <w:tcW w:w="3869" w:type="dxa"/>
          </w:tcPr>
          <w:p w:rsidR="00BD2063" w:rsidRPr="00D45A48" w:rsidRDefault="00BD2063" w:rsidP="00BD2063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BD2063" w:rsidRPr="00800B5E" w:rsidRDefault="00BD2063" w:rsidP="00B52FC6">
      <w:pPr>
        <w:pStyle w:val="20"/>
        <w:spacing w:line="360" w:lineRule="auto"/>
        <w:ind w:left="0" w:firstLine="0"/>
        <w:jc w:val="both"/>
        <w:rPr>
          <w:rFonts w:cs="Arial"/>
          <w:sz w:val="20"/>
        </w:rPr>
      </w:pPr>
    </w:p>
    <w:sectPr w:rsidR="00BD2063" w:rsidRPr="00800B5E" w:rsidSect="00BD2063">
      <w:headerReference w:type="default" r:id="rId8"/>
      <w:pgSz w:w="16838" w:h="11906" w:orient="landscape" w:code="9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41" w:rsidRDefault="00E87241">
      <w:r>
        <w:separator/>
      </w:r>
    </w:p>
  </w:endnote>
  <w:endnote w:type="continuationSeparator" w:id="0">
    <w:p w:rsidR="00E87241" w:rsidRDefault="00E8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41" w:rsidRDefault="00E87241">
      <w:r>
        <w:separator/>
      </w:r>
    </w:p>
  </w:footnote>
  <w:footnote w:type="continuationSeparator" w:id="0">
    <w:p w:rsidR="00E87241" w:rsidRDefault="00E87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B5E" w:rsidRDefault="00800B5E" w:rsidP="00800B5E">
    <w:pPr>
      <w:jc w:val="center"/>
      <w:rPr>
        <w:lang w:val="en-US"/>
      </w:rPr>
    </w:pPr>
    <w:r w:rsidRPr="006309F4">
      <w:rPr>
        <w:noProof/>
        <w:lang w:val="el-GR" w:eastAsia="el-GR"/>
      </w:rPr>
      <w:drawing>
        <wp:inline distT="0" distB="0" distL="0" distR="0">
          <wp:extent cx="5274310" cy="918630"/>
          <wp:effectExtent l="19050" t="0" r="2540" b="0"/>
          <wp:docPr id="3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tei_athinas_logo_black_en_g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1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4249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4189"/>
      <w:gridCol w:w="10060"/>
    </w:tblGrid>
    <w:tr w:rsidR="00800B5E" w:rsidRPr="00D91FBA" w:rsidTr="007829AD">
      <w:trPr>
        <w:jc w:val="center"/>
      </w:trPr>
      <w:tc>
        <w:tcPr>
          <w:tcW w:w="4189" w:type="dxa"/>
          <w:vMerge w:val="restart"/>
        </w:tcPr>
        <w:p w:rsidR="00800B5E" w:rsidRPr="009C0A3D" w:rsidRDefault="00800B5E" w:rsidP="00800B5E">
          <w:pPr>
            <w:pStyle w:val="a5"/>
            <w:rPr>
              <w:rFonts w:cs="Arial"/>
              <w:b/>
              <w:sz w:val="20"/>
            </w:rPr>
          </w:pPr>
          <w:r w:rsidRPr="009C0A3D">
            <w:rPr>
              <w:rFonts w:cs="Arial"/>
              <w:b/>
              <w:sz w:val="20"/>
            </w:rPr>
            <w:t>ΕΝ42.10-1Α</w:t>
          </w:r>
        </w:p>
        <w:p w:rsidR="00800B5E" w:rsidRDefault="00800B5E" w:rsidP="007829AD">
          <w:pPr>
            <w:pStyle w:val="a5"/>
            <w:ind w:left="-743" w:firstLine="49"/>
          </w:pPr>
        </w:p>
      </w:tc>
      <w:tc>
        <w:tcPr>
          <w:tcW w:w="10060" w:type="dxa"/>
        </w:tcPr>
        <w:p w:rsidR="00800B5E" w:rsidRPr="00D91FBA" w:rsidRDefault="00800B5E" w:rsidP="007829AD">
          <w:pPr>
            <w:jc w:val="right"/>
            <w:rPr>
              <w:rFonts w:ascii="Arial" w:hAnsi="Arial" w:cs="Arial"/>
              <w:lang w:val="en-US"/>
            </w:rPr>
          </w:pPr>
          <w:r w:rsidRPr="009C0A3D">
            <w:rPr>
              <w:rFonts w:ascii="Arial" w:hAnsi="Arial" w:cs="Arial"/>
              <w:sz w:val="20"/>
              <w:szCs w:val="20"/>
              <w:lang w:val="el-GR"/>
            </w:rPr>
            <w:t>Έκδοση 1</w:t>
          </w:r>
          <w:r w:rsidRPr="009C0A3D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9C0A3D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 w:rsidRPr="009C0A3D">
            <w:rPr>
              <w:rFonts w:ascii="Arial" w:hAnsi="Arial" w:cs="Arial"/>
              <w:sz w:val="20"/>
              <w:szCs w:val="20"/>
              <w:lang w:val="en-US"/>
            </w:rPr>
            <w:t>0</w:t>
          </w:r>
          <w:r w:rsidRPr="009C0A3D">
            <w:rPr>
              <w:rFonts w:ascii="Arial" w:hAnsi="Arial" w:cs="Arial"/>
              <w:sz w:val="20"/>
              <w:szCs w:val="20"/>
              <w:lang w:val="el-GR"/>
            </w:rPr>
            <w:t>5.</w:t>
          </w:r>
          <w:r w:rsidRPr="009C0A3D">
            <w:rPr>
              <w:rFonts w:ascii="Arial" w:hAnsi="Arial" w:cs="Arial"/>
              <w:sz w:val="20"/>
              <w:szCs w:val="20"/>
              <w:lang w:val="en-US"/>
            </w:rPr>
            <w:t>05</w:t>
          </w:r>
          <w:r w:rsidRPr="009C0A3D">
            <w:rPr>
              <w:rFonts w:ascii="Arial" w:hAnsi="Arial" w:cs="Arial"/>
              <w:sz w:val="20"/>
              <w:szCs w:val="20"/>
              <w:lang w:val="el-GR"/>
            </w:rPr>
            <w:t>.201</w:t>
          </w:r>
          <w:r w:rsidRPr="009C0A3D">
            <w:rPr>
              <w:rFonts w:ascii="Arial" w:hAnsi="Arial" w:cs="Arial"/>
              <w:sz w:val="20"/>
              <w:szCs w:val="20"/>
              <w:lang w:val="en-US"/>
            </w:rPr>
            <w:t>6</w:t>
          </w:r>
        </w:p>
      </w:tc>
    </w:tr>
    <w:tr w:rsidR="00800B5E" w:rsidRPr="00D91FBA" w:rsidTr="007829AD">
      <w:trPr>
        <w:jc w:val="center"/>
      </w:trPr>
      <w:tc>
        <w:tcPr>
          <w:tcW w:w="4189" w:type="dxa"/>
          <w:vMerge/>
        </w:tcPr>
        <w:p w:rsidR="00800B5E" w:rsidRDefault="00800B5E" w:rsidP="007829AD">
          <w:pPr>
            <w:pStyle w:val="a5"/>
          </w:pPr>
        </w:p>
      </w:tc>
      <w:tc>
        <w:tcPr>
          <w:tcW w:w="10060" w:type="dxa"/>
        </w:tcPr>
        <w:p w:rsidR="00800B5E" w:rsidRPr="00800B5E" w:rsidRDefault="00800B5E" w:rsidP="007829AD">
          <w:pPr>
            <w:pStyle w:val="a5"/>
            <w:spacing w:before="120" w:after="120"/>
            <w:ind w:left="-81"/>
            <w:jc w:val="right"/>
            <w:rPr>
              <w:rFonts w:cs="Arial"/>
              <w:b/>
              <w:sz w:val="36"/>
              <w:szCs w:val="36"/>
            </w:rPr>
          </w:pPr>
          <w:r w:rsidRPr="00800B5E">
            <w:rPr>
              <w:rFonts w:cs="Arial"/>
              <w:b/>
              <w:sz w:val="36"/>
              <w:szCs w:val="36"/>
            </w:rPr>
            <w:t>Πίνακας Προτεινόμενων Πτυχιακών Εργασιών</w:t>
          </w:r>
        </w:p>
      </w:tc>
    </w:tr>
  </w:tbl>
  <w:p w:rsidR="007F4BD8" w:rsidRPr="00800B5E" w:rsidRDefault="007F4BD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F2D5F2D"/>
    <w:multiLevelType w:val="hybridMultilevel"/>
    <w:tmpl w:val="F5822D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5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6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1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14D06"/>
    <w:rsid w:val="00015B0D"/>
    <w:rsid w:val="00015F36"/>
    <w:rsid w:val="00017CBF"/>
    <w:rsid w:val="00020E77"/>
    <w:rsid w:val="00040872"/>
    <w:rsid w:val="00056B2F"/>
    <w:rsid w:val="00064203"/>
    <w:rsid w:val="00081569"/>
    <w:rsid w:val="0008556A"/>
    <w:rsid w:val="000D00B7"/>
    <w:rsid w:val="000D321E"/>
    <w:rsid w:val="001039DE"/>
    <w:rsid w:val="0010414B"/>
    <w:rsid w:val="00125D1B"/>
    <w:rsid w:val="00154B6B"/>
    <w:rsid w:val="00164B7E"/>
    <w:rsid w:val="00166BF4"/>
    <w:rsid w:val="00176057"/>
    <w:rsid w:val="001810D9"/>
    <w:rsid w:val="001C0BDB"/>
    <w:rsid w:val="001C203C"/>
    <w:rsid w:val="001D6E00"/>
    <w:rsid w:val="001D7CCC"/>
    <w:rsid w:val="00200768"/>
    <w:rsid w:val="00204BB6"/>
    <w:rsid w:val="00206B7B"/>
    <w:rsid w:val="00206CD6"/>
    <w:rsid w:val="00207E7E"/>
    <w:rsid w:val="002152B1"/>
    <w:rsid w:val="002203AB"/>
    <w:rsid w:val="0022139C"/>
    <w:rsid w:val="002323E3"/>
    <w:rsid w:val="00255ED1"/>
    <w:rsid w:val="00256482"/>
    <w:rsid w:val="00256ED7"/>
    <w:rsid w:val="00275226"/>
    <w:rsid w:val="002A1E87"/>
    <w:rsid w:val="002B6739"/>
    <w:rsid w:val="002C59E4"/>
    <w:rsid w:val="002D650F"/>
    <w:rsid w:val="002E38E9"/>
    <w:rsid w:val="002F3C42"/>
    <w:rsid w:val="00306343"/>
    <w:rsid w:val="003108CA"/>
    <w:rsid w:val="00333668"/>
    <w:rsid w:val="0034617F"/>
    <w:rsid w:val="00365F4B"/>
    <w:rsid w:val="00371D9E"/>
    <w:rsid w:val="0037434C"/>
    <w:rsid w:val="00395216"/>
    <w:rsid w:val="003A438C"/>
    <w:rsid w:val="003C6699"/>
    <w:rsid w:val="003E41CC"/>
    <w:rsid w:val="003E797F"/>
    <w:rsid w:val="00402660"/>
    <w:rsid w:val="00421225"/>
    <w:rsid w:val="00426F1D"/>
    <w:rsid w:val="00430518"/>
    <w:rsid w:val="00435BC1"/>
    <w:rsid w:val="00436DE6"/>
    <w:rsid w:val="004452ED"/>
    <w:rsid w:val="00446E75"/>
    <w:rsid w:val="00455FAA"/>
    <w:rsid w:val="00486DEF"/>
    <w:rsid w:val="0049096C"/>
    <w:rsid w:val="00491EDE"/>
    <w:rsid w:val="004A1931"/>
    <w:rsid w:val="004B2AA9"/>
    <w:rsid w:val="004B7DDC"/>
    <w:rsid w:val="004C3B53"/>
    <w:rsid w:val="004C78E4"/>
    <w:rsid w:val="004D7830"/>
    <w:rsid w:val="004F7161"/>
    <w:rsid w:val="0050337C"/>
    <w:rsid w:val="00505536"/>
    <w:rsid w:val="00533E67"/>
    <w:rsid w:val="00535374"/>
    <w:rsid w:val="00536C58"/>
    <w:rsid w:val="00541259"/>
    <w:rsid w:val="00550310"/>
    <w:rsid w:val="00557EB1"/>
    <w:rsid w:val="00572FAA"/>
    <w:rsid w:val="00576184"/>
    <w:rsid w:val="005850EF"/>
    <w:rsid w:val="00594639"/>
    <w:rsid w:val="005A1E24"/>
    <w:rsid w:val="005A23C2"/>
    <w:rsid w:val="005B2B75"/>
    <w:rsid w:val="005B4369"/>
    <w:rsid w:val="005B5193"/>
    <w:rsid w:val="005C0520"/>
    <w:rsid w:val="005E6E42"/>
    <w:rsid w:val="005F3BDD"/>
    <w:rsid w:val="006028A2"/>
    <w:rsid w:val="00617A80"/>
    <w:rsid w:val="00640E69"/>
    <w:rsid w:val="00641890"/>
    <w:rsid w:val="00645662"/>
    <w:rsid w:val="00654E32"/>
    <w:rsid w:val="00675A03"/>
    <w:rsid w:val="006827E9"/>
    <w:rsid w:val="006853ED"/>
    <w:rsid w:val="006B20CD"/>
    <w:rsid w:val="006B5092"/>
    <w:rsid w:val="006B5FAA"/>
    <w:rsid w:val="006B66A9"/>
    <w:rsid w:val="006C4CA0"/>
    <w:rsid w:val="006C73B2"/>
    <w:rsid w:val="006D41EA"/>
    <w:rsid w:val="006E4123"/>
    <w:rsid w:val="006F2EEF"/>
    <w:rsid w:val="006F2F2C"/>
    <w:rsid w:val="006F488F"/>
    <w:rsid w:val="00704030"/>
    <w:rsid w:val="00713FAD"/>
    <w:rsid w:val="007350B8"/>
    <w:rsid w:val="00744989"/>
    <w:rsid w:val="0075609E"/>
    <w:rsid w:val="007567E3"/>
    <w:rsid w:val="00774DAA"/>
    <w:rsid w:val="00782AB0"/>
    <w:rsid w:val="007864CE"/>
    <w:rsid w:val="007A3D46"/>
    <w:rsid w:val="007E5305"/>
    <w:rsid w:val="007F4BD8"/>
    <w:rsid w:val="007F63F3"/>
    <w:rsid w:val="00800B5E"/>
    <w:rsid w:val="00817253"/>
    <w:rsid w:val="00822617"/>
    <w:rsid w:val="00824819"/>
    <w:rsid w:val="00837B41"/>
    <w:rsid w:val="008539B0"/>
    <w:rsid w:val="00855B2C"/>
    <w:rsid w:val="00861A22"/>
    <w:rsid w:val="00883C06"/>
    <w:rsid w:val="0089496A"/>
    <w:rsid w:val="008A13E8"/>
    <w:rsid w:val="008A6D78"/>
    <w:rsid w:val="008A7035"/>
    <w:rsid w:val="008B3E99"/>
    <w:rsid w:val="008C2B1B"/>
    <w:rsid w:val="008C5795"/>
    <w:rsid w:val="008C5C7D"/>
    <w:rsid w:val="008D2EB8"/>
    <w:rsid w:val="008D4449"/>
    <w:rsid w:val="008F3331"/>
    <w:rsid w:val="008F3C66"/>
    <w:rsid w:val="00910FD6"/>
    <w:rsid w:val="00921412"/>
    <w:rsid w:val="0092654D"/>
    <w:rsid w:val="009510EC"/>
    <w:rsid w:val="00965B89"/>
    <w:rsid w:val="0098302C"/>
    <w:rsid w:val="009A70F4"/>
    <w:rsid w:val="009B42EA"/>
    <w:rsid w:val="009C0A3D"/>
    <w:rsid w:val="009D653F"/>
    <w:rsid w:val="009E23F2"/>
    <w:rsid w:val="00A06A31"/>
    <w:rsid w:val="00A13A0C"/>
    <w:rsid w:val="00A31785"/>
    <w:rsid w:val="00A406E9"/>
    <w:rsid w:val="00A61617"/>
    <w:rsid w:val="00A64C43"/>
    <w:rsid w:val="00A73ACD"/>
    <w:rsid w:val="00A805CF"/>
    <w:rsid w:val="00A907D4"/>
    <w:rsid w:val="00AA583B"/>
    <w:rsid w:val="00AB5AC7"/>
    <w:rsid w:val="00AB7852"/>
    <w:rsid w:val="00AC7675"/>
    <w:rsid w:val="00AD5340"/>
    <w:rsid w:val="00AE397D"/>
    <w:rsid w:val="00AE4336"/>
    <w:rsid w:val="00AF6592"/>
    <w:rsid w:val="00B00293"/>
    <w:rsid w:val="00B16084"/>
    <w:rsid w:val="00B52FC6"/>
    <w:rsid w:val="00B611CA"/>
    <w:rsid w:val="00B61F07"/>
    <w:rsid w:val="00B73A9F"/>
    <w:rsid w:val="00B75E55"/>
    <w:rsid w:val="00B83763"/>
    <w:rsid w:val="00BA14A5"/>
    <w:rsid w:val="00BA7F89"/>
    <w:rsid w:val="00BC64F0"/>
    <w:rsid w:val="00BD2063"/>
    <w:rsid w:val="00BF0129"/>
    <w:rsid w:val="00BF3EBA"/>
    <w:rsid w:val="00C32C4A"/>
    <w:rsid w:val="00C354D8"/>
    <w:rsid w:val="00C600FD"/>
    <w:rsid w:val="00C636DC"/>
    <w:rsid w:val="00C73A83"/>
    <w:rsid w:val="00C77B33"/>
    <w:rsid w:val="00C8149B"/>
    <w:rsid w:val="00C81B10"/>
    <w:rsid w:val="00C91A60"/>
    <w:rsid w:val="00C9261F"/>
    <w:rsid w:val="00CB2B59"/>
    <w:rsid w:val="00CC08D9"/>
    <w:rsid w:val="00CC7E48"/>
    <w:rsid w:val="00CD02B1"/>
    <w:rsid w:val="00D330FD"/>
    <w:rsid w:val="00D33A16"/>
    <w:rsid w:val="00D36B10"/>
    <w:rsid w:val="00D45A48"/>
    <w:rsid w:val="00D52468"/>
    <w:rsid w:val="00D8636C"/>
    <w:rsid w:val="00D91FBA"/>
    <w:rsid w:val="00D93F41"/>
    <w:rsid w:val="00DA436D"/>
    <w:rsid w:val="00DA6368"/>
    <w:rsid w:val="00DD4C81"/>
    <w:rsid w:val="00DE35F6"/>
    <w:rsid w:val="00E034E2"/>
    <w:rsid w:val="00E25B0C"/>
    <w:rsid w:val="00E4090C"/>
    <w:rsid w:val="00E8661C"/>
    <w:rsid w:val="00E87241"/>
    <w:rsid w:val="00E97E82"/>
    <w:rsid w:val="00EA5822"/>
    <w:rsid w:val="00EB6C1A"/>
    <w:rsid w:val="00EE24A5"/>
    <w:rsid w:val="00EE3B89"/>
    <w:rsid w:val="00EF19BA"/>
    <w:rsid w:val="00EF7BC0"/>
    <w:rsid w:val="00F13A6A"/>
    <w:rsid w:val="00F25559"/>
    <w:rsid w:val="00F3229C"/>
    <w:rsid w:val="00F40436"/>
    <w:rsid w:val="00F44C2E"/>
    <w:rsid w:val="00F60568"/>
    <w:rsid w:val="00F66346"/>
    <w:rsid w:val="00F93B51"/>
    <w:rsid w:val="00FA0250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86F678-2B64-4CAD-ACA5-338F4579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60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C91A60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C91A60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link w:val="2Char"/>
    <w:semiHidden/>
    <w:rsid w:val="00C91A60"/>
    <w:pPr>
      <w:ind w:left="567" w:hanging="567"/>
    </w:pPr>
    <w:rPr>
      <w:rFonts w:ascii="Arial" w:hAnsi="Arial"/>
      <w:sz w:val="22"/>
      <w:szCs w:val="20"/>
    </w:rPr>
  </w:style>
  <w:style w:type="paragraph" w:styleId="a4">
    <w:name w:val="footer"/>
    <w:basedOn w:val="a"/>
    <w:link w:val="Char"/>
    <w:rsid w:val="00C91A6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"/>
    <w:link w:val="Char0"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C91A60"/>
  </w:style>
  <w:style w:type="table" w:styleId="a7">
    <w:name w:val="Table Grid"/>
    <w:basedOn w:val="a1"/>
    <w:rsid w:val="00EE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rsid w:val="001D7CCC"/>
    <w:rPr>
      <w:rFonts w:ascii="Arial" w:hAnsi="Arial"/>
      <w:sz w:val="24"/>
      <w:lang w:eastAsia="en-US"/>
    </w:rPr>
  </w:style>
  <w:style w:type="character" w:customStyle="1" w:styleId="2Char">
    <w:name w:val="Σώμα κείμενου με εσοχή 2 Char"/>
    <w:link w:val="20"/>
    <w:semiHidden/>
    <w:rsid w:val="001D7CCC"/>
    <w:rPr>
      <w:rFonts w:ascii="Arial" w:hAnsi="Arial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C636D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C636DC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rsid w:val="007F4BD8"/>
    <w:rPr>
      <w:rFonts w:ascii="Arial" w:hAnsi="Arial"/>
      <w:sz w:val="24"/>
      <w:lang w:eastAsia="en-US"/>
    </w:rPr>
  </w:style>
  <w:style w:type="paragraph" w:styleId="a9">
    <w:name w:val="List Paragraph"/>
    <w:basedOn w:val="a"/>
    <w:uiPriority w:val="34"/>
    <w:qFormat/>
    <w:rsid w:val="003E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A496-C540-470C-9AF3-17E469B9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1402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ΣΕΥΠ - Μαιευτική</cp:lastModifiedBy>
  <cp:revision>4</cp:revision>
  <cp:lastPrinted>2017-11-10T06:51:00Z</cp:lastPrinted>
  <dcterms:created xsi:type="dcterms:W3CDTF">2017-11-13T09:35:00Z</dcterms:created>
  <dcterms:modified xsi:type="dcterms:W3CDTF">2017-11-13T09:47:00Z</dcterms:modified>
</cp:coreProperties>
</file>